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80FF" w14:textId="325E2A5A" w:rsidR="004576B0" w:rsidRDefault="007360E9" w:rsidP="001A5E37">
      <w:pPr>
        <w:pStyle w:val="NoSpacing"/>
        <w:jc w:val="both"/>
        <w:rPr>
          <w:rFonts w:ascii="Book Antiqua" w:hAnsi="Book Antiqua"/>
          <w:b/>
          <w:bCs/>
          <w:sz w:val="40"/>
          <w:szCs w:val="40"/>
          <w:lang w:val="en-GB"/>
        </w:rPr>
      </w:pPr>
      <w:r w:rsidRPr="007360E9">
        <w:rPr>
          <w:rFonts w:ascii="Book Antiqua" w:hAnsi="Book Antiqua"/>
          <w:b/>
          <w:bCs/>
          <w:sz w:val="40"/>
          <w:szCs w:val="40"/>
          <w:lang w:val="en-GB"/>
        </w:rPr>
        <w:t xml:space="preserve">The </w:t>
      </w:r>
      <w:r>
        <w:rPr>
          <w:rFonts w:ascii="Book Antiqua" w:hAnsi="Book Antiqua"/>
          <w:b/>
          <w:bCs/>
          <w:sz w:val="40"/>
          <w:szCs w:val="40"/>
          <w:lang w:val="en-GB"/>
        </w:rPr>
        <w:t>ethics of prehistoric hunter-gatherers: caretaking in the Stone Age</w:t>
      </w:r>
    </w:p>
    <w:p w14:paraId="3FEF5967" w14:textId="77777777" w:rsidR="007360E9" w:rsidRPr="007360E9" w:rsidRDefault="007360E9" w:rsidP="001A5E37">
      <w:pPr>
        <w:pStyle w:val="NoSpacing"/>
        <w:jc w:val="both"/>
        <w:rPr>
          <w:rFonts w:ascii="Book Antiqua" w:hAnsi="Book Antiqua"/>
          <w:b/>
          <w:bCs/>
          <w:sz w:val="40"/>
          <w:szCs w:val="40"/>
          <w:lang w:val="en-GB"/>
        </w:rPr>
      </w:pPr>
    </w:p>
    <w:p w14:paraId="57E0A4A5" w14:textId="77777777" w:rsidR="004F3B6B" w:rsidRPr="007360E9" w:rsidRDefault="004F3B6B" w:rsidP="001A5E37">
      <w:pPr>
        <w:pStyle w:val="NoSpacing"/>
        <w:jc w:val="both"/>
        <w:rPr>
          <w:rFonts w:ascii="Book Antiqua" w:hAnsi="Book Antiqua"/>
          <w:lang w:val="en-GB"/>
        </w:rPr>
      </w:pPr>
    </w:p>
    <w:p w14:paraId="4395ED1C" w14:textId="40F4093E" w:rsidR="004F3B6B" w:rsidRPr="007360E9" w:rsidRDefault="004F3B6B" w:rsidP="001A5E37">
      <w:pPr>
        <w:pStyle w:val="NoSpacing"/>
        <w:jc w:val="both"/>
        <w:rPr>
          <w:rFonts w:ascii="Book Antiqua" w:hAnsi="Book Antiqua"/>
          <w:sz w:val="24"/>
          <w:szCs w:val="24"/>
          <w:lang w:val="nl-NL"/>
        </w:rPr>
      </w:pPr>
      <w:r w:rsidRPr="007360E9">
        <w:rPr>
          <w:rFonts w:ascii="Book Antiqua" w:hAnsi="Book Antiqua"/>
          <w:sz w:val="24"/>
          <w:szCs w:val="24"/>
          <w:lang w:val="nl-NL"/>
        </w:rPr>
        <w:t>Maarten Peels</w:t>
      </w:r>
    </w:p>
    <w:p w14:paraId="1B59767F" w14:textId="06EFF833" w:rsidR="004F3B6B" w:rsidRPr="007360E9" w:rsidRDefault="004F3B6B" w:rsidP="001A5E37">
      <w:pPr>
        <w:pStyle w:val="NoSpacing"/>
        <w:jc w:val="both"/>
        <w:rPr>
          <w:rFonts w:ascii="Book Antiqua" w:hAnsi="Book Antiqua"/>
          <w:sz w:val="24"/>
          <w:szCs w:val="24"/>
          <w:lang w:val="nl-NL"/>
        </w:rPr>
      </w:pPr>
      <w:r w:rsidRPr="007360E9">
        <w:rPr>
          <w:rFonts w:ascii="Book Antiqua" w:hAnsi="Book Antiqua"/>
          <w:sz w:val="24"/>
          <w:szCs w:val="24"/>
          <w:lang w:val="nl-NL"/>
        </w:rPr>
        <w:t xml:space="preserve">Utrecht, </w:t>
      </w:r>
      <w:proofErr w:type="spellStart"/>
      <w:r w:rsidR="00364044" w:rsidRPr="007360E9">
        <w:rPr>
          <w:rFonts w:ascii="Book Antiqua" w:hAnsi="Book Antiqua"/>
          <w:sz w:val="24"/>
          <w:szCs w:val="24"/>
          <w:lang w:val="nl-NL"/>
        </w:rPr>
        <w:t>June</w:t>
      </w:r>
      <w:proofErr w:type="spellEnd"/>
      <w:r w:rsidRPr="007360E9">
        <w:rPr>
          <w:rFonts w:ascii="Book Antiqua" w:hAnsi="Book Antiqua"/>
          <w:sz w:val="24"/>
          <w:szCs w:val="24"/>
          <w:lang w:val="nl-NL"/>
        </w:rPr>
        <w:t xml:space="preserve"> 2024</w:t>
      </w:r>
    </w:p>
    <w:p w14:paraId="2CF64BD0" w14:textId="77777777" w:rsidR="00364044" w:rsidRPr="007360E9" w:rsidRDefault="00364044" w:rsidP="001A5E37">
      <w:pPr>
        <w:pStyle w:val="NoSpacing"/>
        <w:jc w:val="both"/>
        <w:rPr>
          <w:rFonts w:ascii="Book Antiqua" w:hAnsi="Book Antiqua"/>
          <w:sz w:val="24"/>
          <w:szCs w:val="24"/>
          <w:lang w:val="nl-NL"/>
        </w:rPr>
      </w:pPr>
    </w:p>
    <w:p w14:paraId="14FB021C" w14:textId="7D6A4AD7" w:rsidR="004F3B6B" w:rsidRPr="00364044" w:rsidRDefault="00364044" w:rsidP="001A5E37">
      <w:pPr>
        <w:pStyle w:val="NoSpacing"/>
        <w:jc w:val="both"/>
        <w:rPr>
          <w:rFonts w:ascii="Book Antiqua" w:hAnsi="Book Antiqua"/>
          <w:sz w:val="24"/>
          <w:szCs w:val="24"/>
          <w:lang w:val="en-GB"/>
        </w:rPr>
      </w:pPr>
      <w:r>
        <w:rPr>
          <w:rFonts w:ascii="Book Antiqua" w:hAnsi="Book Antiqua"/>
          <w:sz w:val="24"/>
          <w:szCs w:val="24"/>
          <w:lang w:val="en-GB"/>
        </w:rPr>
        <w:t xml:space="preserve">Written as part of a research internship at </w:t>
      </w:r>
      <w:r w:rsidR="007360E9">
        <w:rPr>
          <w:rFonts w:ascii="Book Antiqua" w:hAnsi="Book Antiqua"/>
          <w:sz w:val="24"/>
          <w:szCs w:val="24"/>
          <w:lang w:val="en-GB"/>
        </w:rPr>
        <w:t>Hanno Sauer’s</w:t>
      </w:r>
      <w:r>
        <w:rPr>
          <w:rFonts w:ascii="Book Antiqua" w:hAnsi="Book Antiqua"/>
          <w:sz w:val="24"/>
          <w:szCs w:val="24"/>
          <w:lang w:val="en-GB"/>
        </w:rPr>
        <w:t xml:space="preserve"> </w:t>
      </w:r>
      <w:r>
        <w:rPr>
          <w:rFonts w:ascii="Book Antiqua" w:hAnsi="Book Antiqua"/>
          <w:i/>
          <w:iCs/>
          <w:sz w:val="24"/>
          <w:szCs w:val="24"/>
          <w:lang w:val="en-GB"/>
        </w:rPr>
        <w:t xml:space="preserve">Moral Progress </w:t>
      </w:r>
      <w:r>
        <w:rPr>
          <w:rFonts w:ascii="Book Antiqua" w:hAnsi="Book Antiqua"/>
          <w:sz w:val="24"/>
          <w:szCs w:val="24"/>
          <w:lang w:val="en-GB"/>
        </w:rPr>
        <w:t xml:space="preserve">research team, Faculty of Humanities, Utrecht University. </w:t>
      </w:r>
    </w:p>
    <w:p w14:paraId="3DE0466B" w14:textId="77777777" w:rsidR="004F3B6B" w:rsidRPr="00C2444A" w:rsidRDefault="004F3B6B" w:rsidP="001A5E37">
      <w:pPr>
        <w:pStyle w:val="NoSpacing"/>
        <w:jc w:val="both"/>
        <w:rPr>
          <w:rFonts w:ascii="Book Antiqua" w:hAnsi="Book Antiqua"/>
          <w:sz w:val="24"/>
          <w:szCs w:val="24"/>
          <w:lang w:val="en-GB"/>
        </w:rPr>
      </w:pPr>
    </w:p>
    <w:p w14:paraId="5A353EB4" w14:textId="37D0FA17" w:rsidR="00683799" w:rsidRPr="00683799" w:rsidRDefault="009C3038" w:rsidP="00683799">
      <w:pPr>
        <w:pStyle w:val="Heading1"/>
        <w:rPr>
          <w:sz w:val="36"/>
          <w:szCs w:val="36"/>
          <w:lang w:val="en-GB"/>
        </w:rPr>
      </w:pPr>
      <w:r w:rsidRPr="00C55EFC">
        <w:rPr>
          <w:sz w:val="36"/>
          <w:szCs w:val="36"/>
          <w:lang w:val="en-GB"/>
        </w:rPr>
        <w:t>Abstract</w:t>
      </w:r>
    </w:p>
    <w:p w14:paraId="1B274F54" w14:textId="7D486FE6" w:rsidR="009C3038" w:rsidRPr="005656FD" w:rsidRDefault="00683799" w:rsidP="00683799">
      <w:pPr>
        <w:jc w:val="both"/>
        <w:rPr>
          <w:rFonts w:ascii="Book Antiqua" w:hAnsi="Book Antiqua"/>
          <w:sz w:val="24"/>
          <w:szCs w:val="24"/>
          <w:lang w:val="en-GB"/>
        </w:rPr>
      </w:pPr>
      <w:r w:rsidRPr="00683799">
        <w:rPr>
          <w:rFonts w:ascii="Book Antiqua" w:hAnsi="Book Antiqua"/>
          <w:sz w:val="24"/>
          <w:szCs w:val="24"/>
          <w:lang w:val="en-GB"/>
        </w:rPr>
        <w:t>This paper explores the ethics of prehistoric hunter-gatherer societies, focusing specifically on the concept of caretaking.</w:t>
      </w:r>
      <w:r w:rsidR="007360E9">
        <w:rPr>
          <w:rFonts w:ascii="Book Antiqua" w:hAnsi="Book Antiqua"/>
          <w:sz w:val="24"/>
          <w:szCs w:val="24"/>
          <w:lang w:val="en-GB"/>
        </w:rPr>
        <w:t xml:space="preserve"> T</w:t>
      </w:r>
      <w:r w:rsidRPr="00683799">
        <w:rPr>
          <w:rFonts w:ascii="Book Antiqua" w:hAnsi="Book Antiqua"/>
          <w:sz w:val="24"/>
          <w:szCs w:val="24"/>
          <w:lang w:val="en-GB"/>
        </w:rPr>
        <w:t>he research combines archaeological findings, evolutionary studies, and ethnoarchaeological comparisons to provide insights into ethical behavio</w:t>
      </w:r>
      <w:r>
        <w:rPr>
          <w:rFonts w:ascii="Book Antiqua" w:hAnsi="Book Antiqua"/>
          <w:sz w:val="24"/>
          <w:szCs w:val="24"/>
          <w:lang w:val="en-GB"/>
        </w:rPr>
        <w:t>u</w:t>
      </w:r>
      <w:r w:rsidRPr="00683799">
        <w:rPr>
          <w:rFonts w:ascii="Book Antiqua" w:hAnsi="Book Antiqua"/>
          <w:sz w:val="24"/>
          <w:szCs w:val="24"/>
          <w:lang w:val="en-GB"/>
        </w:rPr>
        <w:t xml:space="preserve">rs, particularly those related to caring for the vulnerable. The paper discusses the epistemic challenges of using analogies with modern hunter-gatherer societies and emphasizes the need for cautious interpretation. </w:t>
      </w:r>
      <w:r w:rsidR="00364044">
        <w:rPr>
          <w:rFonts w:ascii="Book Antiqua" w:hAnsi="Book Antiqua"/>
          <w:sz w:val="24"/>
          <w:szCs w:val="24"/>
          <w:lang w:val="en-GB"/>
        </w:rPr>
        <w:t>Hard evidence is provided t</w:t>
      </w:r>
      <w:r w:rsidRPr="00683799">
        <w:rPr>
          <w:rFonts w:ascii="Book Antiqua" w:hAnsi="Book Antiqua"/>
          <w:sz w:val="24"/>
          <w:szCs w:val="24"/>
          <w:lang w:val="en-GB"/>
        </w:rPr>
        <w:t>hrough an analysis of healed bone fractures</w:t>
      </w:r>
      <w:r w:rsidR="007360E9">
        <w:rPr>
          <w:rFonts w:ascii="Book Antiqua" w:hAnsi="Book Antiqua"/>
          <w:sz w:val="24"/>
          <w:szCs w:val="24"/>
          <w:lang w:val="en-GB"/>
        </w:rPr>
        <w:t xml:space="preserve"> and</w:t>
      </w:r>
      <w:r w:rsidRPr="00683799">
        <w:rPr>
          <w:rFonts w:ascii="Book Antiqua" w:hAnsi="Book Antiqua"/>
          <w:sz w:val="24"/>
          <w:szCs w:val="24"/>
          <w:lang w:val="en-GB"/>
        </w:rPr>
        <w:t xml:space="preserve"> evidence of medical procedures such as trepanation</w:t>
      </w:r>
      <w:r w:rsidR="007360E9">
        <w:rPr>
          <w:rFonts w:ascii="Book Antiqua" w:hAnsi="Book Antiqua"/>
          <w:sz w:val="24"/>
          <w:szCs w:val="24"/>
          <w:lang w:val="en-GB"/>
        </w:rPr>
        <w:t xml:space="preserve">. General inferences about ethics are made based on </w:t>
      </w:r>
      <w:r w:rsidRPr="00683799">
        <w:rPr>
          <w:rFonts w:ascii="Book Antiqua" w:hAnsi="Book Antiqua"/>
          <w:sz w:val="24"/>
          <w:szCs w:val="24"/>
          <w:lang w:val="en-GB"/>
        </w:rPr>
        <w:t xml:space="preserve">the </w:t>
      </w:r>
      <w:r w:rsidR="007360E9">
        <w:rPr>
          <w:rFonts w:ascii="Book Antiqua" w:hAnsi="Book Antiqua"/>
          <w:sz w:val="24"/>
          <w:szCs w:val="24"/>
          <w:lang w:val="en-GB"/>
        </w:rPr>
        <w:t xml:space="preserve">social </w:t>
      </w:r>
      <w:r w:rsidRPr="00683799">
        <w:rPr>
          <w:rFonts w:ascii="Book Antiqua" w:hAnsi="Book Antiqua"/>
          <w:sz w:val="24"/>
          <w:szCs w:val="24"/>
          <w:lang w:val="en-GB"/>
        </w:rPr>
        <w:t>evolution of human</w:t>
      </w:r>
      <w:r w:rsidR="00153B78">
        <w:rPr>
          <w:rFonts w:ascii="Book Antiqua" w:hAnsi="Book Antiqua"/>
          <w:sz w:val="24"/>
          <w:szCs w:val="24"/>
          <w:lang w:val="en-GB"/>
        </w:rPr>
        <w:t>s.</w:t>
      </w:r>
      <w:r w:rsidR="007360E9">
        <w:rPr>
          <w:rFonts w:ascii="Book Antiqua" w:hAnsi="Book Antiqua"/>
          <w:sz w:val="24"/>
          <w:szCs w:val="24"/>
          <w:lang w:val="en-GB"/>
        </w:rPr>
        <w:t xml:space="preserve"> </w:t>
      </w:r>
      <w:r w:rsidR="00153B78">
        <w:rPr>
          <w:rFonts w:ascii="Book Antiqua" w:hAnsi="Book Antiqua"/>
          <w:sz w:val="24"/>
          <w:szCs w:val="24"/>
          <w:lang w:val="en-GB"/>
        </w:rPr>
        <w:t xml:space="preserve"> T</w:t>
      </w:r>
      <w:r w:rsidRPr="00683799">
        <w:rPr>
          <w:rFonts w:ascii="Book Antiqua" w:hAnsi="Book Antiqua"/>
          <w:sz w:val="24"/>
          <w:szCs w:val="24"/>
          <w:lang w:val="en-GB"/>
        </w:rPr>
        <w:t>he study highlights how prehistoric communities likely invested in the care of their members. Despite the inherent difficulties in drawing definitive conclusions from the</w:t>
      </w:r>
      <w:r w:rsidR="007360E9">
        <w:rPr>
          <w:rFonts w:ascii="Book Antiqua" w:hAnsi="Book Antiqua"/>
          <w:sz w:val="24"/>
          <w:szCs w:val="24"/>
          <w:lang w:val="en-GB"/>
        </w:rPr>
        <w:t>se three branches of science</w:t>
      </w:r>
      <w:r w:rsidRPr="00683799">
        <w:rPr>
          <w:rFonts w:ascii="Book Antiqua" w:hAnsi="Book Antiqua"/>
          <w:sz w:val="24"/>
          <w:szCs w:val="24"/>
          <w:lang w:val="en-GB"/>
        </w:rPr>
        <w:t>, the interdisciplinary approach offers a nuanced understanding of prehistoric caretaking behavio</w:t>
      </w:r>
      <w:r>
        <w:rPr>
          <w:rFonts w:ascii="Book Antiqua" w:hAnsi="Book Antiqua"/>
          <w:sz w:val="24"/>
          <w:szCs w:val="24"/>
          <w:lang w:val="en-GB"/>
        </w:rPr>
        <w:t>u</w:t>
      </w:r>
      <w:r w:rsidRPr="00683799">
        <w:rPr>
          <w:rFonts w:ascii="Book Antiqua" w:hAnsi="Book Antiqua"/>
          <w:sz w:val="24"/>
          <w:szCs w:val="24"/>
          <w:lang w:val="en-GB"/>
        </w:rPr>
        <w:t>rs. This patchwork of evidence provides a foundation for further exploration of the ethical dimensions of our ancestors' lives</w:t>
      </w:r>
      <w:r w:rsidR="00153B78">
        <w:rPr>
          <w:rFonts w:ascii="Book Antiqua" w:hAnsi="Book Antiqua"/>
          <w:sz w:val="24"/>
          <w:szCs w:val="24"/>
          <w:lang w:val="en-GB"/>
        </w:rPr>
        <w:t>.</w:t>
      </w:r>
    </w:p>
    <w:p w14:paraId="7E953239" w14:textId="77777777" w:rsidR="004F3B6B" w:rsidRPr="005656FD" w:rsidRDefault="004F3B6B" w:rsidP="001A5E37">
      <w:pPr>
        <w:pStyle w:val="NoSpacing"/>
        <w:jc w:val="both"/>
        <w:rPr>
          <w:rFonts w:ascii="Book Antiqua" w:hAnsi="Book Antiqua"/>
          <w:sz w:val="24"/>
          <w:szCs w:val="24"/>
          <w:lang w:val="en-GB"/>
        </w:rPr>
      </w:pPr>
    </w:p>
    <w:p w14:paraId="7DB5078F" w14:textId="6A5AD9CA" w:rsidR="004F3B6B" w:rsidRPr="00C55EFC" w:rsidRDefault="004F3B6B" w:rsidP="001A5E37">
      <w:pPr>
        <w:pStyle w:val="Heading1"/>
        <w:jc w:val="both"/>
        <w:rPr>
          <w:sz w:val="36"/>
          <w:szCs w:val="36"/>
          <w:lang w:val="en-GB"/>
        </w:rPr>
      </w:pPr>
      <w:r w:rsidRPr="00C55EFC">
        <w:rPr>
          <w:sz w:val="36"/>
          <w:szCs w:val="36"/>
          <w:lang w:val="en-GB"/>
        </w:rPr>
        <w:t>Introduction</w:t>
      </w:r>
    </w:p>
    <w:p w14:paraId="6DB3A4A6" w14:textId="08574284" w:rsidR="0006297A" w:rsidRPr="005656FD" w:rsidRDefault="0006297A" w:rsidP="00851999">
      <w:pPr>
        <w:pStyle w:val="NoSpacing"/>
        <w:jc w:val="both"/>
        <w:rPr>
          <w:rFonts w:ascii="Book Antiqua" w:hAnsi="Book Antiqua"/>
          <w:sz w:val="24"/>
          <w:szCs w:val="24"/>
          <w:lang w:val="en-GB"/>
        </w:rPr>
      </w:pPr>
      <w:r w:rsidRPr="005656FD">
        <w:rPr>
          <w:rFonts w:ascii="Book Antiqua" w:hAnsi="Book Antiqua"/>
          <w:sz w:val="24"/>
          <w:szCs w:val="24"/>
          <w:lang w:val="en-GB"/>
        </w:rPr>
        <w:t xml:space="preserve">What can be said of the ethics of prehistoric people? This question is quite broad, as prehistory is a rather long period. Moreover, it seems no sure answer can ever be given, since </w:t>
      </w:r>
      <w:r w:rsidR="00B44F87" w:rsidRPr="005656FD">
        <w:rPr>
          <w:rFonts w:ascii="Book Antiqua" w:hAnsi="Book Antiqua"/>
          <w:sz w:val="24"/>
          <w:szCs w:val="24"/>
          <w:lang w:val="en-GB"/>
        </w:rPr>
        <w:t xml:space="preserve">the </w:t>
      </w:r>
      <w:r w:rsidRPr="005656FD">
        <w:rPr>
          <w:rFonts w:ascii="Book Antiqua" w:hAnsi="Book Antiqua"/>
          <w:sz w:val="24"/>
          <w:szCs w:val="24"/>
          <w:lang w:val="en-GB"/>
        </w:rPr>
        <w:t>ethical choices made by people in the deep past were fleeting phenomena</w:t>
      </w:r>
      <w:r w:rsidR="002364C4" w:rsidRPr="005656FD">
        <w:rPr>
          <w:rFonts w:ascii="Book Antiqua" w:hAnsi="Book Antiqua"/>
          <w:sz w:val="24"/>
          <w:szCs w:val="24"/>
          <w:lang w:val="en-GB"/>
        </w:rPr>
        <w:t>.</w:t>
      </w:r>
      <w:r w:rsidR="00244395" w:rsidRPr="005656FD">
        <w:rPr>
          <w:rFonts w:ascii="Book Antiqua" w:hAnsi="Book Antiqua"/>
          <w:sz w:val="24"/>
          <w:szCs w:val="24"/>
          <w:lang w:val="en-GB"/>
        </w:rPr>
        <w:t xml:space="preserve"> As Nelson and </w:t>
      </w:r>
      <w:proofErr w:type="spellStart"/>
      <w:r w:rsidR="00244395" w:rsidRPr="005656FD">
        <w:rPr>
          <w:rFonts w:ascii="Book Antiqua" w:hAnsi="Book Antiqua"/>
          <w:sz w:val="24"/>
          <w:szCs w:val="24"/>
          <w:lang w:val="en-GB"/>
        </w:rPr>
        <w:t>Jurmain</w:t>
      </w:r>
      <w:proofErr w:type="spellEnd"/>
      <w:r w:rsidR="00244395" w:rsidRPr="005656FD">
        <w:rPr>
          <w:rFonts w:ascii="Book Antiqua" w:hAnsi="Book Antiqua"/>
          <w:sz w:val="24"/>
          <w:szCs w:val="24"/>
          <w:lang w:val="en-GB"/>
        </w:rPr>
        <w:t xml:space="preserve"> (1988:460) </w:t>
      </w:r>
      <w:r w:rsidR="00B44F87" w:rsidRPr="005656FD">
        <w:rPr>
          <w:rFonts w:ascii="Book Antiqua" w:hAnsi="Book Antiqua"/>
          <w:sz w:val="24"/>
          <w:szCs w:val="24"/>
          <w:lang w:val="en-GB"/>
        </w:rPr>
        <w:t>put it, “behaviour does not fossilize.”</w:t>
      </w:r>
      <w:r w:rsidR="00B44F87" w:rsidRPr="005656FD">
        <w:rPr>
          <w:rStyle w:val="FootnoteReference"/>
          <w:rFonts w:ascii="Book Antiqua" w:hAnsi="Book Antiqua"/>
          <w:sz w:val="24"/>
          <w:szCs w:val="24"/>
          <w:lang w:val="en-GB"/>
        </w:rPr>
        <w:footnoteReference w:id="1"/>
      </w:r>
      <w:r w:rsidR="002364C4" w:rsidRPr="005656FD">
        <w:rPr>
          <w:rFonts w:ascii="Book Antiqua" w:hAnsi="Book Antiqua"/>
          <w:sz w:val="24"/>
          <w:szCs w:val="24"/>
          <w:lang w:val="en-GB"/>
        </w:rPr>
        <w:t xml:space="preserve"> </w:t>
      </w:r>
      <w:r w:rsidR="003A3A61" w:rsidRPr="005656FD">
        <w:rPr>
          <w:rFonts w:ascii="Book Antiqua" w:hAnsi="Book Antiqua"/>
          <w:sz w:val="24"/>
          <w:szCs w:val="24"/>
          <w:lang w:val="en-GB"/>
        </w:rPr>
        <w:t xml:space="preserve">However, there are </w:t>
      </w:r>
      <w:r w:rsidR="00153B78">
        <w:rPr>
          <w:rFonts w:ascii="Book Antiqua" w:hAnsi="Book Antiqua"/>
          <w:sz w:val="24"/>
          <w:szCs w:val="24"/>
          <w:lang w:val="en-GB"/>
        </w:rPr>
        <w:t>three</w:t>
      </w:r>
      <w:r w:rsidR="003A3A61" w:rsidRPr="005656FD">
        <w:rPr>
          <w:rFonts w:ascii="Book Antiqua" w:hAnsi="Book Antiqua"/>
          <w:sz w:val="24"/>
          <w:szCs w:val="24"/>
          <w:lang w:val="en-GB"/>
        </w:rPr>
        <w:t xml:space="preserve"> main approaches from which prehistoric behaviour can be inferred: 1) </w:t>
      </w:r>
      <w:r w:rsidR="00153B78">
        <w:rPr>
          <w:rFonts w:ascii="Book Antiqua" w:hAnsi="Book Antiqua"/>
          <w:sz w:val="24"/>
          <w:szCs w:val="24"/>
          <w:lang w:val="en-GB"/>
        </w:rPr>
        <w:t xml:space="preserve">evolution, 2) </w:t>
      </w:r>
      <w:r w:rsidR="003A3A61" w:rsidRPr="005656FD">
        <w:rPr>
          <w:rFonts w:ascii="Book Antiqua" w:hAnsi="Book Antiqua"/>
          <w:sz w:val="24"/>
          <w:szCs w:val="24"/>
          <w:lang w:val="en-GB"/>
        </w:rPr>
        <w:t xml:space="preserve">archaeological finds and </w:t>
      </w:r>
      <w:r w:rsidR="00153B78">
        <w:rPr>
          <w:rFonts w:ascii="Book Antiqua" w:hAnsi="Book Antiqua"/>
          <w:sz w:val="24"/>
          <w:szCs w:val="24"/>
          <w:lang w:val="en-GB"/>
        </w:rPr>
        <w:t>3</w:t>
      </w:r>
      <w:r w:rsidR="003A3A61" w:rsidRPr="005656FD">
        <w:rPr>
          <w:rFonts w:ascii="Book Antiqua" w:hAnsi="Book Antiqua"/>
          <w:sz w:val="24"/>
          <w:szCs w:val="24"/>
          <w:lang w:val="en-GB"/>
        </w:rPr>
        <w:t xml:space="preserve">) anthropological comparisons (also called ethnoarchaeology). Focussing on caretaking as an ethical phenomenon, this paper will explore the findings of these two fields and discuss their epistemic </w:t>
      </w:r>
      <w:r w:rsidR="0074227A" w:rsidRPr="005656FD">
        <w:rPr>
          <w:rFonts w:ascii="Book Antiqua" w:hAnsi="Book Antiqua"/>
          <w:sz w:val="24"/>
          <w:szCs w:val="24"/>
          <w:lang w:val="en-GB"/>
        </w:rPr>
        <w:t>peculiarities</w:t>
      </w:r>
      <w:r w:rsidR="003A3A61" w:rsidRPr="005656FD">
        <w:rPr>
          <w:rFonts w:ascii="Book Antiqua" w:hAnsi="Book Antiqua"/>
          <w:sz w:val="24"/>
          <w:szCs w:val="24"/>
          <w:lang w:val="en-GB"/>
        </w:rPr>
        <w:t>.</w:t>
      </w:r>
      <w:r w:rsidR="006C5EED">
        <w:rPr>
          <w:rFonts w:ascii="Book Antiqua" w:hAnsi="Book Antiqua"/>
          <w:sz w:val="24"/>
          <w:szCs w:val="24"/>
          <w:lang w:val="en-GB"/>
        </w:rPr>
        <w:t xml:space="preserve"> Importantly, in each case it will </w:t>
      </w:r>
      <w:r w:rsidR="006C5EED">
        <w:rPr>
          <w:rFonts w:ascii="Book Antiqua" w:hAnsi="Book Antiqua"/>
          <w:sz w:val="24"/>
          <w:szCs w:val="24"/>
          <w:lang w:val="en-GB"/>
        </w:rPr>
        <w:lastRenderedPageBreak/>
        <w:t>be established where the science stops and speculation begins.</w:t>
      </w:r>
      <w:r w:rsidR="002364C4" w:rsidRPr="005656FD">
        <w:rPr>
          <w:rFonts w:ascii="Book Antiqua" w:hAnsi="Book Antiqua"/>
          <w:sz w:val="24"/>
          <w:szCs w:val="24"/>
          <w:lang w:val="en-GB"/>
        </w:rPr>
        <w:t xml:space="preserve"> Though the examples together form a patchy picture at best, it is better than nothing</w:t>
      </w:r>
      <w:r w:rsidR="003A3A61" w:rsidRPr="005656FD">
        <w:rPr>
          <w:rFonts w:ascii="Book Antiqua" w:hAnsi="Book Antiqua"/>
          <w:sz w:val="24"/>
          <w:szCs w:val="24"/>
          <w:lang w:val="en-GB"/>
        </w:rPr>
        <w:t>.</w:t>
      </w:r>
      <w:r w:rsidR="006C5EED">
        <w:rPr>
          <w:rFonts w:ascii="Book Antiqua" w:hAnsi="Book Antiqua"/>
          <w:sz w:val="24"/>
          <w:szCs w:val="24"/>
          <w:lang w:val="en-GB"/>
        </w:rPr>
        <w:t xml:space="preserve"> </w:t>
      </w:r>
    </w:p>
    <w:p w14:paraId="326E1191" w14:textId="09DD2508" w:rsidR="0006297A" w:rsidRPr="005656FD" w:rsidRDefault="002364C4" w:rsidP="00851999">
      <w:pPr>
        <w:pStyle w:val="NoSpacing"/>
        <w:ind w:firstLine="720"/>
        <w:jc w:val="both"/>
        <w:rPr>
          <w:rFonts w:ascii="Book Antiqua" w:hAnsi="Book Antiqua"/>
          <w:sz w:val="24"/>
          <w:szCs w:val="24"/>
          <w:lang w:val="en-GB"/>
        </w:rPr>
      </w:pPr>
      <w:r w:rsidRPr="005656FD">
        <w:rPr>
          <w:rFonts w:ascii="Book Antiqua" w:hAnsi="Book Antiqua"/>
          <w:sz w:val="24"/>
          <w:szCs w:val="24"/>
          <w:lang w:val="en-GB"/>
        </w:rPr>
        <w:t xml:space="preserve">People studying prehistory </w:t>
      </w:r>
      <w:r w:rsidR="0074227A" w:rsidRPr="005656FD">
        <w:rPr>
          <w:rFonts w:ascii="Book Antiqua" w:hAnsi="Book Antiqua"/>
          <w:sz w:val="24"/>
          <w:szCs w:val="24"/>
          <w:lang w:val="en-GB"/>
        </w:rPr>
        <w:t>almost without exception</w:t>
      </w:r>
      <w:r w:rsidRPr="005656FD">
        <w:rPr>
          <w:rFonts w:ascii="Book Antiqua" w:hAnsi="Book Antiqua"/>
          <w:sz w:val="24"/>
          <w:szCs w:val="24"/>
          <w:lang w:val="en-GB"/>
        </w:rPr>
        <w:t xml:space="preserve"> combine </w:t>
      </w:r>
      <w:r w:rsidR="00D6726B" w:rsidRPr="005656FD">
        <w:rPr>
          <w:rFonts w:ascii="Book Antiqua" w:hAnsi="Book Antiqua"/>
          <w:sz w:val="24"/>
          <w:szCs w:val="24"/>
          <w:lang w:val="en-GB"/>
        </w:rPr>
        <w:t>data from</w:t>
      </w:r>
      <w:r w:rsidR="0074227A" w:rsidRPr="005656FD">
        <w:rPr>
          <w:rFonts w:ascii="Book Antiqua" w:hAnsi="Book Antiqua"/>
          <w:sz w:val="24"/>
          <w:szCs w:val="24"/>
          <w:lang w:val="en-GB"/>
        </w:rPr>
        <w:t xml:space="preserve"> </w:t>
      </w:r>
      <w:r w:rsidR="00D6726B" w:rsidRPr="005656FD">
        <w:rPr>
          <w:rFonts w:ascii="Book Antiqua" w:hAnsi="Book Antiqua"/>
          <w:sz w:val="24"/>
          <w:szCs w:val="24"/>
          <w:lang w:val="en-GB"/>
        </w:rPr>
        <w:t>two distinct scientific fields:</w:t>
      </w:r>
      <w:r w:rsidR="00B44F87" w:rsidRPr="005656FD">
        <w:rPr>
          <w:rFonts w:ascii="Book Antiqua" w:hAnsi="Book Antiqua"/>
          <w:sz w:val="24"/>
          <w:szCs w:val="24"/>
          <w:lang w:val="en-GB"/>
        </w:rPr>
        <w:t xml:space="preserve"> </w:t>
      </w:r>
      <w:r w:rsidR="00D6726B" w:rsidRPr="005656FD">
        <w:rPr>
          <w:rFonts w:ascii="Book Antiqua" w:hAnsi="Book Antiqua"/>
          <w:sz w:val="24"/>
          <w:szCs w:val="24"/>
          <w:lang w:val="en-GB"/>
        </w:rPr>
        <w:t>archaeology and</w:t>
      </w:r>
      <w:r w:rsidR="0074227A" w:rsidRPr="005656FD">
        <w:rPr>
          <w:rFonts w:ascii="Book Antiqua" w:hAnsi="Book Antiqua"/>
          <w:sz w:val="24"/>
          <w:szCs w:val="24"/>
          <w:lang w:val="en-GB"/>
        </w:rPr>
        <w:t xml:space="preserve"> </w:t>
      </w:r>
      <w:r w:rsidR="00D6726B" w:rsidRPr="005656FD">
        <w:rPr>
          <w:rFonts w:ascii="Book Antiqua" w:hAnsi="Book Antiqua"/>
          <w:sz w:val="24"/>
          <w:szCs w:val="24"/>
          <w:lang w:val="en-GB"/>
        </w:rPr>
        <w:t>anthropology. Though the way practitioners gather information differs greatly between the</w:t>
      </w:r>
      <w:r w:rsidR="009F3755" w:rsidRPr="005656FD">
        <w:rPr>
          <w:rFonts w:ascii="Book Antiqua" w:hAnsi="Book Antiqua"/>
          <w:sz w:val="24"/>
          <w:szCs w:val="24"/>
          <w:lang w:val="en-GB"/>
        </w:rPr>
        <w:t>se</w:t>
      </w:r>
      <w:r w:rsidR="00D6726B" w:rsidRPr="005656FD">
        <w:rPr>
          <w:rFonts w:ascii="Book Antiqua" w:hAnsi="Book Antiqua"/>
          <w:sz w:val="24"/>
          <w:szCs w:val="24"/>
          <w:lang w:val="en-GB"/>
        </w:rPr>
        <w:t xml:space="preserve"> disciplines, the literature gives the impression that they are inextricably linked. Archaeologists try to explain their findings by using the observations of anthropology</w:t>
      </w:r>
      <w:r w:rsidR="0074227A" w:rsidRPr="005656FD">
        <w:rPr>
          <w:rFonts w:ascii="Book Antiqua" w:hAnsi="Book Antiqua"/>
          <w:sz w:val="24"/>
          <w:szCs w:val="24"/>
          <w:lang w:val="en-GB"/>
        </w:rPr>
        <w:t xml:space="preserve"> or ethnography</w:t>
      </w:r>
      <w:r w:rsidR="00D6726B" w:rsidRPr="005656FD">
        <w:rPr>
          <w:rFonts w:ascii="Book Antiqua" w:hAnsi="Book Antiqua"/>
          <w:sz w:val="24"/>
          <w:szCs w:val="24"/>
          <w:lang w:val="en-GB"/>
        </w:rPr>
        <w:t xml:space="preserve"> (</w:t>
      </w:r>
      <w:r w:rsidR="0074227A" w:rsidRPr="005656FD">
        <w:rPr>
          <w:rFonts w:ascii="Book Antiqua" w:hAnsi="Book Antiqua"/>
          <w:sz w:val="24"/>
          <w:szCs w:val="24"/>
          <w:lang w:val="en-GB"/>
        </w:rPr>
        <w:t>t</w:t>
      </w:r>
      <w:r w:rsidR="009F3755" w:rsidRPr="005656FD">
        <w:rPr>
          <w:rFonts w:ascii="Book Antiqua" w:hAnsi="Book Antiqua"/>
          <w:sz w:val="24"/>
          <w:szCs w:val="24"/>
          <w:lang w:val="en-GB"/>
        </w:rPr>
        <w:t>he difference between ethnography and anthropology is only subtle and I will use both terms</w:t>
      </w:r>
      <w:r w:rsidR="0074227A" w:rsidRPr="005656FD">
        <w:rPr>
          <w:rFonts w:ascii="Book Antiqua" w:hAnsi="Book Antiqua"/>
          <w:sz w:val="24"/>
          <w:szCs w:val="24"/>
          <w:lang w:val="en-GB"/>
        </w:rPr>
        <w:t>).</w:t>
      </w:r>
      <w:r w:rsidR="00D6726B" w:rsidRPr="005656FD">
        <w:rPr>
          <w:rFonts w:ascii="Book Antiqua" w:hAnsi="Book Antiqua"/>
          <w:sz w:val="24"/>
          <w:szCs w:val="24"/>
          <w:lang w:val="en-GB"/>
        </w:rPr>
        <w:t xml:space="preserve"> </w:t>
      </w:r>
      <w:r w:rsidR="0074227A" w:rsidRPr="005656FD">
        <w:rPr>
          <w:rFonts w:ascii="Book Antiqua" w:hAnsi="Book Antiqua"/>
          <w:sz w:val="24"/>
          <w:szCs w:val="24"/>
          <w:lang w:val="en-GB"/>
        </w:rPr>
        <w:t>At the same time,</w:t>
      </w:r>
      <w:r w:rsidR="00D6726B" w:rsidRPr="005656FD">
        <w:rPr>
          <w:rFonts w:ascii="Book Antiqua" w:hAnsi="Book Antiqua"/>
          <w:sz w:val="24"/>
          <w:szCs w:val="24"/>
          <w:lang w:val="en-GB"/>
        </w:rPr>
        <w:t xml:space="preserve"> </w:t>
      </w:r>
      <w:r w:rsidR="00035BC0" w:rsidRPr="005656FD">
        <w:rPr>
          <w:rFonts w:ascii="Book Antiqua" w:hAnsi="Book Antiqua"/>
          <w:sz w:val="24"/>
          <w:szCs w:val="24"/>
          <w:lang w:val="en-GB"/>
        </w:rPr>
        <w:t>anthropologists studying hunter-gatherers or traditional farmers sometimes claim the observations of today say something about prehistoric times. Critics have pointed out that this combinatory approach (</w:t>
      </w:r>
      <w:r w:rsidR="0074227A" w:rsidRPr="005656FD">
        <w:rPr>
          <w:rFonts w:ascii="Book Antiqua" w:hAnsi="Book Antiqua"/>
          <w:sz w:val="24"/>
          <w:szCs w:val="24"/>
          <w:lang w:val="en-GB"/>
        </w:rPr>
        <w:t>sometimes</w:t>
      </w:r>
      <w:r w:rsidR="00035BC0" w:rsidRPr="005656FD">
        <w:rPr>
          <w:rFonts w:ascii="Book Antiqua" w:hAnsi="Book Antiqua"/>
          <w:sz w:val="24"/>
          <w:szCs w:val="24"/>
          <w:lang w:val="en-GB"/>
        </w:rPr>
        <w:t xml:space="preserve"> called </w:t>
      </w:r>
      <w:proofErr w:type="spellStart"/>
      <w:r w:rsidR="00035BC0" w:rsidRPr="005656FD">
        <w:rPr>
          <w:rFonts w:ascii="Book Antiqua" w:hAnsi="Book Antiqua"/>
          <w:sz w:val="24"/>
          <w:szCs w:val="24"/>
          <w:lang w:val="en-GB"/>
        </w:rPr>
        <w:t>comparatism</w:t>
      </w:r>
      <w:proofErr w:type="spellEnd"/>
      <w:r w:rsidR="00035BC0" w:rsidRPr="005656FD">
        <w:rPr>
          <w:rFonts w:ascii="Book Antiqua" w:hAnsi="Book Antiqua"/>
          <w:sz w:val="24"/>
          <w:szCs w:val="24"/>
          <w:lang w:val="en-GB"/>
        </w:rPr>
        <w:t>) has some major pitfalls, and some question whether any valid conclusions can be drawn this way</w:t>
      </w:r>
      <w:r w:rsidR="00153B78">
        <w:rPr>
          <w:rFonts w:ascii="Book Antiqua" w:hAnsi="Book Antiqua"/>
          <w:sz w:val="24"/>
          <w:szCs w:val="24"/>
          <w:lang w:val="en-GB"/>
        </w:rPr>
        <w:t xml:space="preserve"> at all</w:t>
      </w:r>
      <w:r w:rsidR="008B6984">
        <w:rPr>
          <w:rFonts w:ascii="Book Antiqua" w:hAnsi="Book Antiqua"/>
          <w:sz w:val="24"/>
          <w:szCs w:val="24"/>
          <w:lang w:val="en-GB"/>
        </w:rPr>
        <w:t xml:space="preserve"> (Gosselain 2012)</w:t>
      </w:r>
      <w:r w:rsidR="00035BC0" w:rsidRPr="005656FD">
        <w:rPr>
          <w:rFonts w:ascii="Book Antiqua" w:hAnsi="Book Antiqua"/>
          <w:sz w:val="24"/>
          <w:szCs w:val="24"/>
          <w:lang w:val="en-GB"/>
        </w:rPr>
        <w:t xml:space="preserve">. Nevertheless, combining archaeology and anthropology is a practice as old as the two fields themselves, and I will </w:t>
      </w:r>
      <w:r w:rsidR="0074227A" w:rsidRPr="005656FD">
        <w:rPr>
          <w:rFonts w:ascii="Book Antiqua" w:hAnsi="Book Antiqua"/>
          <w:sz w:val="24"/>
          <w:szCs w:val="24"/>
          <w:lang w:val="en-GB"/>
        </w:rPr>
        <w:t>discuss</w:t>
      </w:r>
      <w:r w:rsidR="00035BC0" w:rsidRPr="005656FD">
        <w:rPr>
          <w:rFonts w:ascii="Book Antiqua" w:hAnsi="Book Antiqua"/>
          <w:sz w:val="24"/>
          <w:szCs w:val="24"/>
          <w:lang w:val="en-GB"/>
        </w:rPr>
        <w:t xml:space="preserve"> their data in order to </w:t>
      </w:r>
      <w:r w:rsidR="009F3755" w:rsidRPr="005656FD">
        <w:rPr>
          <w:rFonts w:ascii="Book Antiqua" w:hAnsi="Book Antiqua"/>
          <w:sz w:val="24"/>
          <w:szCs w:val="24"/>
          <w:lang w:val="en-GB"/>
        </w:rPr>
        <w:t>get a grip</w:t>
      </w:r>
      <w:r w:rsidR="00035BC0" w:rsidRPr="005656FD">
        <w:rPr>
          <w:rFonts w:ascii="Book Antiqua" w:hAnsi="Book Antiqua"/>
          <w:sz w:val="24"/>
          <w:szCs w:val="24"/>
          <w:lang w:val="en-GB"/>
        </w:rPr>
        <w:t xml:space="preserve"> </w:t>
      </w:r>
      <w:r w:rsidR="008B6984">
        <w:rPr>
          <w:rFonts w:ascii="Book Antiqua" w:hAnsi="Book Antiqua"/>
          <w:sz w:val="24"/>
          <w:szCs w:val="24"/>
          <w:lang w:val="en-GB"/>
        </w:rPr>
        <w:t xml:space="preserve">on </w:t>
      </w:r>
      <w:r w:rsidR="00035BC0" w:rsidRPr="005656FD">
        <w:rPr>
          <w:rFonts w:ascii="Book Antiqua" w:hAnsi="Book Antiqua"/>
          <w:sz w:val="24"/>
          <w:szCs w:val="24"/>
          <w:lang w:val="en-GB"/>
        </w:rPr>
        <w:t xml:space="preserve">the ethics of prehistoric people. </w:t>
      </w:r>
    </w:p>
    <w:p w14:paraId="0F1E2629" w14:textId="75080CCD" w:rsidR="00AF718C" w:rsidRPr="005656FD" w:rsidRDefault="008D0786" w:rsidP="00851999">
      <w:pPr>
        <w:pStyle w:val="NoSpacing"/>
        <w:ind w:firstLine="720"/>
        <w:jc w:val="both"/>
        <w:rPr>
          <w:rFonts w:ascii="Book Antiqua" w:hAnsi="Book Antiqua"/>
          <w:sz w:val="24"/>
          <w:szCs w:val="24"/>
          <w:lang w:val="en-GB"/>
        </w:rPr>
      </w:pPr>
      <w:r w:rsidRPr="005656FD">
        <w:rPr>
          <w:rFonts w:ascii="Book Antiqua" w:hAnsi="Book Antiqua"/>
          <w:sz w:val="24"/>
          <w:szCs w:val="24"/>
          <w:lang w:val="en-GB"/>
        </w:rPr>
        <w:t xml:space="preserve">Forming a </w:t>
      </w:r>
      <w:r w:rsidR="00AF718C" w:rsidRPr="005656FD">
        <w:rPr>
          <w:rFonts w:ascii="Book Antiqua" w:hAnsi="Book Antiqua"/>
          <w:sz w:val="24"/>
          <w:szCs w:val="24"/>
          <w:lang w:val="en-GB"/>
        </w:rPr>
        <w:t>theory about</w:t>
      </w:r>
      <w:r w:rsidRPr="005656FD">
        <w:rPr>
          <w:rFonts w:ascii="Book Antiqua" w:hAnsi="Book Antiqua"/>
          <w:sz w:val="24"/>
          <w:szCs w:val="24"/>
          <w:lang w:val="en-GB"/>
        </w:rPr>
        <w:t xml:space="preserve"> </w:t>
      </w:r>
      <w:r w:rsidR="00AF718C" w:rsidRPr="005656FD">
        <w:rPr>
          <w:rFonts w:ascii="Book Antiqua" w:hAnsi="Book Antiqua"/>
          <w:sz w:val="24"/>
          <w:szCs w:val="24"/>
          <w:lang w:val="en-GB"/>
        </w:rPr>
        <w:t>the</w:t>
      </w:r>
      <w:r w:rsidRPr="005656FD">
        <w:rPr>
          <w:rFonts w:ascii="Book Antiqua" w:hAnsi="Book Antiqua"/>
          <w:sz w:val="24"/>
          <w:szCs w:val="24"/>
          <w:lang w:val="en-GB"/>
        </w:rPr>
        <w:t xml:space="preserve"> hunter-gatherer past is not just a standalone endeavour. </w:t>
      </w:r>
      <w:r w:rsidR="00AF718C" w:rsidRPr="005656FD">
        <w:rPr>
          <w:rFonts w:ascii="Book Antiqua" w:hAnsi="Book Antiqua"/>
          <w:sz w:val="24"/>
          <w:szCs w:val="24"/>
          <w:lang w:val="en-GB"/>
        </w:rPr>
        <w:t>The scientific picture we form of</w:t>
      </w:r>
      <w:r w:rsidRPr="005656FD">
        <w:rPr>
          <w:rFonts w:ascii="Book Antiqua" w:hAnsi="Book Antiqua"/>
          <w:sz w:val="24"/>
          <w:szCs w:val="24"/>
          <w:lang w:val="en-GB"/>
        </w:rPr>
        <w:t xml:space="preserve"> our distant ancestors shapes how we look at ourselves today</w:t>
      </w:r>
      <w:r w:rsidR="003E28C7" w:rsidRPr="005656FD">
        <w:rPr>
          <w:rFonts w:ascii="Book Antiqua" w:hAnsi="Book Antiqua"/>
          <w:sz w:val="24"/>
          <w:szCs w:val="24"/>
          <w:lang w:val="en-GB"/>
        </w:rPr>
        <w:t xml:space="preserve"> (and vice versa)</w:t>
      </w:r>
      <w:r w:rsidRPr="005656FD">
        <w:rPr>
          <w:rFonts w:ascii="Book Antiqua" w:hAnsi="Book Antiqua"/>
          <w:sz w:val="24"/>
          <w:szCs w:val="24"/>
          <w:lang w:val="en-GB"/>
        </w:rPr>
        <w:t xml:space="preserve">. </w:t>
      </w:r>
      <w:r w:rsidR="003E28C7" w:rsidRPr="005656FD">
        <w:rPr>
          <w:rFonts w:ascii="Book Antiqua" w:hAnsi="Book Antiqua"/>
          <w:sz w:val="24"/>
          <w:szCs w:val="24"/>
          <w:lang w:val="en-GB"/>
        </w:rPr>
        <w:t xml:space="preserve">Claude </w:t>
      </w:r>
      <w:proofErr w:type="spellStart"/>
      <w:r w:rsidR="003E28C7" w:rsidRPr="005656FD">
        <w:rPr>
          <w:rFonts w:ascii="Book Antiqua" w:hAnsi="Book Antiqua"/>
          <w:sz w:val="24"/>
          <w:szCs w:val="24"/>
          <w:lang w:val="en-GB"/>
        </w:rPr>
        <w:t>Blanckaert</w:t>
      </w:r>
      <w:proofErr w:type="spellEnd"/>
      <w:r w:rsidR="003E28C7" w:rsidRPr="005656FD">
        <w:rPr>
          <w:rFonts w:ascii="Book Antiqua" w:hAnsi="Book Antiqua"/>
          <w:sz w:val="24"/>
          <w:szCs w:val="24"/>
          <w:lang w:val="en-GB"/>
        </w:rPr>
        <w:t xml:space="preserve"> (2022) calls this the “dialectic of modernity in prehistory</w:t>
      </w:r>
      <w:r w:rsidR="002A7CFE" w:rsidRPr="005656FD">
        <w:rPr>
          <w:rFonts w:ascii="Book Antiqua" w:hAnsi="Book Antiqua"/>
          <w:sz w:val="24"/>
          <w:szCs w:val="24"/>
          <w:lang w:val="en-GB"/>
        </w:rPr>
        <w:t>.</w:t>
      </w:r>
      <w:r w:rsidR="003E28C7" w:rsidRPr="005656FD">
        <w:rPr>
          <w:rFonts w:ascii="Book Antiqua" w:hAnsi="Book Antiqua"/>
          <w:sz w:val="24"/>
          <w:szCs w:val="24"/>
          <w:lang w:val="en-GB"/>
        </w:rPr>
        <w:t>”</w:t>
      </w:r>
      <w:r w:rsidR="005B5711" w:rsidRPr="005656FD">
        <w:rPr>
          <w:rFonts w:ascii="Book Antiqua" w:hAnsi="Book Antiqua"/>
          <w:sz w:val="24"/>
          <w:szCs w:val="24"/>
          <w:lang w:val="en-GB"/>
        </w:rPr>
        <w:t xml:space="preserve"> Labelling certain archaeological remains as belonging to </w:t>
      </w:r>
      <w:r w:rsidR="0074227A" w:rsidRPr="005656FD">
        <w:rPr>
          <w:rFonts w:ascii="Book Antiqua" w:hAnsi="Book Antiqua"/>
          <w:sz w:val="24"/>
          <w:szCs w:val="24"/>
          <w:lang w:val="en-GB"/>
        </w:rPr>
        <w:t>‘</w:t>
      </w:r>
      <w:r w:rsidR="005B5711" w:rsidRPr="005656FD">
        <w:rPr>
          <w:rFonts w:ascii="Book Antiqua" w:hAnsi="Book Antiqua"/>
          <w:sz w:val="24"/>
          <w:szCs w:val="24"/>
          <w:lang w:val="en-GB"/>
        </w:rPr>
        <w:t>modern</w:t>
      </w:r>
      <w:r w:rsidR="0074227A" w:rsidRPr="005656FD">
        <w:rPr>
          <w:rFonts w:ascii="Book Antiqua" w:hAnsi="Book Antiqua"/>
          <w:sz w:val="24"/>
          <w:szCs w:val="24"/>
          <w:lang w:val="en-GB"/>
        </w:rPr>
        <w:t>’</w:t>
      </w:r>
      <w:r w:rsidR="005B5711" w:rsidRPr="005656FD">
        <w:rPr>
          <w:rFonts w:ascii="Book Antiqua" w:hAnsi="Book Antiqua"/>
          <w:sz w:val="24"/>
          <w:szCs w:val="24"/>
          <w:lang w:val="en-GB"/>
        </w:rPr>
        <w:t xml:space="preserve"> humans means to identify with these humans, to say they were one of us</w:t>
      </w:r>
      <w:r w:rsidR="00B97EF1" w:rsidRPr="005656FD">
        <w:rPr>
          <w:rFonts w:ascii="Book Antiqua" w:hAnsi="Book Antiqua"/>
          <w:sz w:val="24"/>
          <w:szCs w:val="24"/>
          <w:lang w:val="en-GB"/>
        </w:rPr>
        <w:t xml:space="preserve"> and to put our roots at a certain point in time</w:t>
      </w:r>
      <w:r w:rsidR="00410CFC" w:rsidRPr="005656FD">
        <w:rPr>
          <w:rFonts w:ascii="Book Antiqua" w:hAnsi="Book Antiqua"/>
          <w:sz w:val="24"/>
          <w:szCs w:val="24"/>
          <w:lang w:val="en-GB"/>
        </w:rPr>
        <w:t>.</w:t>
      </w:r>
      <w:r w:rsidR="005B5711" w:rsidRPr="005656FD">
        <w:rPr>
          <w:rFonts w:ascii="Book Antiqua" w:hAnsi="Book Antiqua"/>
          <w:sz w:val="24"/>
          <w:szCs w:val="24"/>
          <w:lang w:val="en-GB"/>
        </w:rPr>
        <w:t xml:space="preserve"> </w:t>
      </w:r>
      <w:proofErr w:type="spellStart"/>
      <w:r w:rsidR="00FF4A15" w:rsidRPr="005656FD">
        <w:rPr>
          <w:rFonts w:ascii="Book Antiqua" w:hAnsi="Book Antiqua"/>
          <w:sz w:val="24"/>
          <w:szCs w:val="24"/>
          <w:lang w:val="en-GB"/>
        </w:rPr>
        <w:t>Blanckaert</w:t>
      </w:r>
      <w:proofErr w:type="spellEnd"/>
      <w:r w:rsidR="00FF4A15" w:rsidRPr="005656FD">
        <w:rPr>
          <w:rFonts w:ascii="Book Antiqua" w:hAnsi="Book Antiqua"/>
          <w:sz w:val="24"/>
          <w:szCs w:val="24"/>
          <w:lang w:val="en-GB"/>
        </w:rPr>
        <w:t xml:space="preserve"> points out that t</w:t>
      </w:r>
      <w:r w:rsidR="005B5711" w:rsidRPr="005656FD">
        <w:rPr>
          <w:rFonts w:ascii="Book Antiqua" w:hAnsi="Book Antiqua"/>
          <w:sz w:val="24"/>
          <w:szCs w:val="24"/>
          <w:lang w:val="en-GB"/>
        </w:rPr>
        <w:t xml:space="preserve">he first scientists studying prehistory, following the discovery of unmistakably ancient skeletons in the Dordogne in 1868, thought </w:t>
      </w:r>
      <w:r w:rsidR="00B97EF1" w:rsidRPr="005656FD">
        <w:rPr>
          <w:rFonts w:ascii="Book Antiqua" w:hAnsi="Book Antiqua"/>
          <w:sz w:val="24"/>
          <w:szCs w:val="24"/>
          <w:lang w:val="en-GB"/>
        </w:rPr>
        <w:t>th</w:t>
      </w:r>
      <w:r w:rsidR="0074227A" w:rsidRPr="005656FD">
        <w:rPr>
          <w:rFonts w:ascii="Book Antiqua" w:hAnsi="Book Antiqua"/>
          <w:sz w:val="24"/>
          <w:szCs w:val="24"/>
          <w:lang w:val="en-GB"/>
        </w:rPr>
        <w:t>e</w:t>
      </w:r>
      <w:r w:rsidR="00B97EF1" w:rsidRPr="005656FD">
        <w:rPr>
          <w:rFonts w:ascii="Book Antiqua" w:hAnsi="Book Antiqua"/>
          <w:sz w:val="24"/>
          <w:szCs w:val="24"/>
          <w:lang w:val="en-GB"/>
        </w:rPr>
        <w:t xml:space="preserve">se </w:t>
      </w:r>
      <w:r w:rsidR="005B5711" w:rsidRPr="005656FD">
        <w:rPr>
          <w:rFonts w:ascii="Book Antiqua" w:hAnsi="Book Antiqua"/>
          <w:sz w:val="24"/>
          <w:szCs w:val="24"/>
          <w:lang w:val="en-GB"/>
        </w:rPr>
        <w:t xml:space="preserve">people </w:t>
      </w:r>
      <w:r w:rsidR="0074227A" w:rsidRPr="005656FD">
        <w:rPr>
          <w:rFonts w:ascii="Book Antiqua" w:hAnsi="Book Antiqua"/>
          <w:sz w:val="24"/>
          <w:szCs w:val="24"/>
          <w:lang w:val="en-GB"/>
        </w:rPr>
        <w:t>must have been</w:t>
      </w:r>
      <w:r w:rsidR="005B5711" w:rsidRPr="005656FD">
        <w:rPr>
          <w:rFonts w:ascii="Book Antiqua" w:hAnsi="Book Antiqua"/>
          <w:sz w:val="24"/>
          <w:szCs w:val="24"/>
          <w:lang w:val="en-GB"/>
        </w:rPr>
        <w:t xml:space="preserve"> violent and uncivilised</w:t>
      </w:r>
      <w:r w:rsidR="00B97EF1" w:rsidRPr="005656FD">
        <w:rPr>
          <w:rFonts w:ascii="Book Antiqua" w:hAnsi="Book Antiqua"/>
          <w:sz w:val="24"/>
          <w:szCs w:val="24"/>
          <w:lang w:val="en-GB"/>
        </w:rPr>
        <w:t>.</w:t>
      </w:r>
      <w:r w:rsidR="0074227A" w:rsidRPr="005656FD">
        <w:rPr>
          <w:rFonts w:ascii="Book Antiqua" w:hAnsi="Book Antiqua"/>
          <w:sz w:val="24"/>
          <w:szCs w:val="24"/>
          <w:lang w:val="en-GB"/>
        </w:rPr>
        <w:t xml:space="preserve"> They based th</w:t>
      </w:r>
      <w:r w:rsidR="00AF718C" w:rsidRPr="005656FD">
        <w:rPr>
          <w:rFonts w:ascii="Book Antiqua" w:hAnsi="Book Antiqua"/>
          <w:sz w:val="24"/>
          <w:szCs w:val="24"/>
          <w:lang w:val="en-GB"/>
        </w:rPr>
        <w:t>eir</w:t>
      </w:r>
      <w:r w:rsidR="0074227A" w:rsidRPr="005656FD">
        <w:rPr>
          <w:rFonts w:ascii="Book Antiqua" w:hAnsi="Book Antiqua"/>
          <w:sz w:val="24"/>
          <w:szCs w:val="24"/>
          <w:lang w:val="en-GB"/>
        </w:rPr>
        <w:t xml:space="preserve"> view on the numerous premortem damages found on the remains</w:t>
      </w:r>
      <w:r w:rsidR="00AF718C" w:rsidRPr="005656FD">
        <w:rPr>
          <w:rFonts w:ascii="Book Antiqua" w:hAnsi="Book Antiqua"/>
          <w:sz w:val="24"/>
          <w:szCs w:val="24"/>
          <w:lang w:val="en-GB"/>
        </w:rPr>
        <w:t>; t</w:t>
      </w:r>
      <w:r w:rsidR="00B97EF1" w:rsidRPr="005656FD">
        <w:rPr>
          <w:rFonts w:ascii="Book Antiqua" w:hAnsi="Book Antiqua"/>
          <w:sz w:val="24"/>
          <w:szCs w:val="24"/>
          <w:lang w:val="en-GB"/>
        </w:rPr>
        <w:t>his</w:t>
      </w:r>
      <w:r w:rsidR="00FF4A15" w:rsidRPr="005656FD">
        <w:rPr>
          <w:rFonts w:ascii="Book Antiqua" w:hAnsi="Book Antiqua"/>
          <w:sz w:val="24"/>
          <w:szCs w:val="24"/>
          <w:lang w:val="en-GB"/>
        </w:rPr>
        <w:t xml:space="preserve"> view still informs clichés about prehistory today. </w:t>
      </w:r>
      <w:r w:rsidR="00AF718C" w:rsidRPr="005656FD">
        <w:rPr>
          <w:rFonts w:ascii="Book Antiqua" w:hAnsi="Book Antiqua"/>
          <w:sz w:val="24"/>
          <w:szCs w:val="24"/>
          <w:lang w:val="en-GB"/>
        </w:rPr>
        <w:t>But i</w:t>
      </w:r>
      <w:r w:rsidR="00FF4A15" w:rsidRPr="005656FD">
        <w:rPr>
          <w:rFonts w:ascii="Book Antiqua" w:hAnsi="Book Antiqua"/>
          <w:sz w:val="24"/>
          <w:szCs w:val="24"/>
          <w:lang w:val="en-GB"/>
        </w:rPr>
        <w:t xml:space="preserve">n the decades after, as increasingly sophisticated artefacts were found, some scholars started seeing the later phase of European prehistory instead as a prelude to the great societies </w:t>
      </w:r>
      <w:r w:rsidR="008B6984">
        <w:rPr>
          <w:rFonts w:ascii="Book Antiqua" w:hAnsi="Book Antiqua"/>
          <w:sz w:val="24"/>
          <w:szCs w:val="24"/>
          <w:lang w:val="en-GB"/>
        </w:rPr>
        <w:t>that came after</w:t>
      </w:r>
      <w:r w:rsidR="00FF4A15" w:rsidRPr="005656FD">
        <w:rPr>
          <w:rFonts w:ascii="Book Antiqua" w:hAnsi="Book Antiqua"/>
          <w:sz w:val="24"/>
          <w:szCs w:val="24"/>
          <w:lang w:val="en-GB"/>
        </w:rPr>
        <w:t xml:space="preserve"> (including their own).</w:t>
      </w:r>
      <w:r w:rsidR="005B5711" w:rsidRPr="005656FD">
        <w:rPr>
          <w:rFonts w:ascii="Book Antiqua" w:hAnsi="Book Antiqua"/>
          <w:sz w:val="24"/>
          <w:szCs w:val="24"/>
          <w:lang w:val="en-GB"/>
        </w:rPr>
        <w:t xml:space="preserve"> </w:t>
      </w:r>
      <w:r w:rsidRPr="005656FD">
        <w:rPr>
          <w:rFonts w:ascii="Book Antiqua" w:hAnsi="Book Antiqua"/>
          <w:sz w:val="24"/>
          <w:szCs w:val="24"/>
          <w:lang w:val="en-GB"/>
        </w:rPr>
        <w:t xml:space="preserve">Were </w:t>
      </w:r>
      <w:r w:rsidR="005B5711" w:rsidRPr="005656FD">
        <w:rPr>
          <w:rFonts w:ascii="Book Antiqua" w:hAnsi="Book Antiqua"/>
          <w:sz w:val="24"/>
          <w:szCs w:val="24"/>
          <w:lang w:val="en-GB"/>
        </w:rPr>
        <w:t>humans</w:t>
      </w:r>
      <w:r w:rsidR="00FF4A15" w:rsidRPr="005656FD">
        <w:rPr>
          <w:rFonts w:ascii="Book Antiqua" w:hAnsi="Book Antiqua"/>
          <w:sz w:val="24"/>
          <w:szCs w:val="24"/>
          <w:lang w:val="en-GB"/>
        </w:rPr>
        <w:t xml:space="preserve"> indeed</w:t>
      </w:r>
      <w:r w:rsidRPr="005656FD">
        <w:rPr>
          <w:rFonts w:ascii="Book Antiqua" w:hAnsi="Book Antiqua"/>
          <w:sz w:val="24"/>
          <w:szCs w:val="24"/>
          <w:lang w:val="en-GB"/>
        </w:rPr>
        <w:t xml:space="preserve"> very violent </w:t>
      </w:r>
      <w:r w:rsidR="00FF4A15" w:rsidRPr="005656FD">
        <w:rPr>
          <w:rFonts w:ascii="Book Antiqua" w:hAnsi="Book Antiqua"/>
          <w:sz w:val="24"/>
          <w:szCs w:val="24"/>
          <w:lang w:val="en-GB"/>
        </w:rPr>
        <w:t>and</w:t>
      </w:r>
      <w:r w:rsidRPr="005656FD">
        <w:rPr>
          <w:rFonts w:ascii="Book Antiqua" w:hAnsi="Book Antiqua"/>
          <w:sz w:val="24"/>
          <w:szCs w:val="24"/>
          <w:lang w:val="en-GB"/>
        </w:rPr>
        <w:t xml:space="preserve"> brutish, and do we consequently form a cynical view of human nature</w:t>
      </w:r>
      <w:r w:rsidR="00AF718C" w:rsidRPr="005656FD">
        <w:rPr>
          <w:rFonts w:ascii="Book Antiqua" w:hAnsi="Book Antiqua"/>
          <w:sz w:val="24"/>
          <w:szCs w:val="24"/>
          <w:lang w:val="en-GB"/>
        </w:rPr>
        <w:t xml:space="preserve"> today</w:t>
      </w:r>
      <w:r w:rsidRPr="005656FD">
        <w:rPr>
          <w:rFonts w:ascii="Book Antiqua" w:hAnsi="Book Antiqua"/>
          <w:sz w:val="24"/>
          <w:szCs w:val="24"/>
          <w:lang w:val="en-GB"/>
        </w:rPr>
        <w:t>? Or</w:t>
      </w:r>
      <w:r w:rsidR="00AF718C" w:rsidRPr="005656FD">
        <w:rPr>
          <w:rFonts w:ascii="Book Antiqua" w:hAnsi="Book Antiqua"/>
          <w:sz w:val="24"/>
          <w:szCs w:val="24"/>
          <w:lang w:val="en-GB"/>
        </w:rPr>
        <w:t>, as Rousseau’s cliché holds,</w:t>
      </w:r>
      <w:r w:rsidRPr="005656FD">
        <w:rPr>
          <w:rFonts w:ascii="Book Antiqua" w:hAnsi="Book Antiqua"/>
          <w:sz w:val="24"/>
          <w:szCs w:val="24"/>
          <w:lang w:val="en-GB"/>
        </w:rPr>
        <w:t xml:space="preserve"> did </w:t>
      </w:r>
      <w:r w:rsidR="00AF718C" w:rsidRPr="005656FD">
        <w:rPr>
          <w:rFonts w:ascii="Book Antiqua" w:hAnsi="Book Antiqua"/>
          <w:sz w:val="24"/>
          <w:szCs w:val="24"/>
          <w:lang w:val="en-GB"/>
        </w:rPr>
        <w:t>people</w:t>
      </w:r>
      <w:r w:rsidRPr="005656FD">
        <w:rPr>
          <w:rFonts w:ascii="Book Antiqua" w:hAnsi="Book Antiqua"/>
          <w:sz w:val="24"/>
          <w:szCs w:val="24"/>
          <w:lang w:val="en-GB"/>
        </w:rPr>
        <w:t xml:space="preserve"> mostly live in harmony with each other and with nature too</w:t>
      </w:r>
      <w:r w:rsidR="00410CFC" w:rsidRPr="005656FD">
        <w:rPr>
          <w:rFonts w:ascii="Book Antiqua" w:hAnsi="Book Antiqua"/>
          <w:sz w:val="24"/>
          <w:szCs w:val="24"/>
          <w:lang w:val="en-GB"/>
        </w:rPr>
        <w:t xml:space="preserve">, agriculture </w:t>
      </w:r>
      <w:r w:rsidR="005D20FE" w:rsidRPr="005656FD">
        <w:rPr>
          <w:rFonts w:ascii="Book Antiqua" w:hAnsi="Book Antiqua"/>
          <w:sz w:val="24"/>
          <w:szCs w:val="24"/>
          <w:lang w:val="en-GB"/>
        </w:rPr>
        <w:t>subsequently</w:t>
      </w:r>
      <w:r w:rsidR="00410CFC" w:rsidRPr="005656FD">
        <w:rPr>
          <w:rFonts w:ascii="Book Antiqua" w:hAnsi="Book Antiqua"/>
          <w:sz w:val="24"/>
          <w:szCs w:val="24"/>
          <w:lang w:val="en-GB"/>
        </w:rPr>
        <w:t xml:space="preserve"> ruining</w:t>
      </w:r>
      <w:r w:rsidR="005D20FE" w:rsidRPr="005656FD">
        <w:rPr>
          <w:rFonts w:ascii="Book Antiqua" w:hAnsi="Book Antiqua"/>
          <w:sz w:val="24"/>
          <w:szCs w:val="24"/>
          <w:lang w:val="en-GB"/>
        </w:rPr>
        <w:t xml:space="preserve"> that</w:t>
      </w:r>
      <w:r w:rsidR="00410CFC" w:rsidRPr="005656FD">
        <w:rPr>
          <w:rFonts w:ascii="Book Antiqua" w:hAnsi="Book Antiqua"/>
          <w:sz w:val="24"/>
          <w:szCs w:val="24"/>
          <w:lang w:val="en-GB"/>
        </w:rPr>
        <w:t xml:space="preserve"> Eden</w:t>
      </w:r>
      <w:r w:rsidR="005D20FE" w:rsidRPr="005656FD">
        <w:rPr>
          <w:rFonts w:ascii="Book Antiqua" w:hAnsi="Book Antiqua"/>
          <w:sz w:val="24"/>
          <w:szCs w:val="24"/>
          <w:lang w:val="en-GB"/>
        </w:rPr>
        <w:t xml:space="preserve"> and</w:t>
      </w:r>
      <w:r w:rsidR="00410CFC" w:rsidRPr="005656FD">
        <w:rPr>
          <w:rFonts w:ascii="Book Antiqua" w:hAnsi="Book Antiqua"/>
          <w:sz w:val="24"/>
          <w:szCs w:val="24"/>
          <w:lang w:val="en-GB"/>
        </w:rPr>
        <w:t xml:space="preserve"> the Industrial Revolution giving the final blow</w:t>
      </w:r>
      <w:r w:rsidRPr="005656FD">
        <w:rPr>
          <w:rFonts w:ascii="Book Antiqua" w:hAnsi="Book Antiqua"/>
          <w:sz w:val="24"/>
          <w:szCs w:val="24"/>
          <w:lang w:val="en-GB"/>
        </w:rPr>
        <w:t xml:space="preserve">? </w:t>
      </w:r>
      <w:r w:rsidR="003E28C7" w:rsidRPr="005656FD">
        <w:rPr>
          <w:rFonts w:ascii="Book Antiqua" w:hAnsi="Book Antiqua"/>
          <w:sz w:val="24"/>
          <w:szCs w:val="24"/>
          <w:lang w:val="en-GB"/>
        </w:rPr>
        <w:t xml:space="preserve">Neither claim is right, in fact the questions themselves are both wrong. </w:t>
      </w:r>
      <w:r w:rsidR="00FF4A15" w:rsidRPr="005656FD">
        <w:rPr>
          <w:rFonts w:ascii="Book Antiqua" w:hAnsi="Book Antiqua"/>
          <w:sz w:val="24"/>
          <w:szCs w:val="24"/>
          <w:lang w:val="en-GB"/>
        </w:rPr>
        <w:t xml:space="preserve">Using </w:t>
      </w:r>
      <w:r w:rsidR="00410CFC" w:rsidRPr="005656FD">
        <w:rPr>
          <w:rFonts w:ascii="Book Antiqua" w:hAnsi="Book Antiqua"/>
          <w:sz w:val="24"/>
          <w:szCs w:val="24"/>
          <w:lang w:val="en-GB"/>
        </w:rPr>
        <w:t>‘</w:t>
      </w:r>
      <w:r w:rsidR="00FF4A15" w:rsidRPr="005656FD">
        <w:rPr>
          <w:rFonts w:ascii="Book Antiqua" w:hAnsi="Book Antiqua"/>
          <w:sz w:val="24"/>
          <w:szCs w:val="24"/>
          <w:lang w:val="en-GB"/>
        </w:rPr>
        <w:t>modernity</w:t>
      </w:r>
      <w:r w:rsidR="00410CFC" w:rsidRPr="005656FD">
        <w:rPr>
          <w:rFonts w:ascii="Book Antiqua" w:hAnsi="Book Antiqua"/>
          <w:sz w:val="24"/>
          <w:szCs w:val="24"/>
          <w:lang w:val="en-GB"/>
        </w:rPr>
        <w:t>’</w:t>
      </w:r>
      <w:r w:rsidR="00FF4A15" w:rsidRPr="005656FD">
        <w:rPr>
          <w:rFonts w:ascii="Book Antiqua" w:hAnsi="Book Antiqua"/>
          <w:sz w:val="24"/>
          <w:szCs w:val="24"/>
          <w:lang w:val="en-GB"/>
        </w:rPr>
        <w:t xml:space="preserve"> to distinguish one phase of the deep past from another is rooted in the habit of seeing societies as following certain </w:t>
      </w:r>
      <w:r w:rsidR="00410CFC" w:rsidRPr="005656FD">
        <w:rPr>
          <w:rFonts w:ascii="Book Antiqua" w:hAnsi="Book Antiqua"/>
          <w:sz w:val="24"/>
          <w:szCs w:val="24"/>
          <w:lang w:val="en-GB"/>
        </w:rPr>
        <w:t xml:space="preserve">phases of development, with an agricultural-industrial complex as the inevitable outcome. This view, at the heart of most historical narratives since the Victorian era, has been increasingly challenged in recent decades, notably by Graeber &amp; </w:t>
      </w:r>
      <w:proofErr w:type="spellStart"/>
      <w:r w:rsidR="00410CFC" w:rsidRPr="005656FD">
        <w:rPr>
          <w:rFonts w:ascii="Book Antiqua" w:hAnsi="Book Antiqua"/>
          <w:sz w:val="24"/>
          <w:szCs w:val="24"/>
          <w:lang w:val="en-GB"/>
        </w:rPr>
        <w:t>Wengrow</w:t>
      </w:r>
      <w:proofErr w:type="spellEnd"/>
      <w:r w:rsidR="00410CFC" w:rsidRPr="005656FD">
        <w:rPr>
          <w:rFonts w:ascii="Book Antiqua" w:hAnsi="Book Antiqua"/>
          <w:sz w:val="24"/>
          <w:szCs w:val="24"/>
          <w:lang w:val="en-GB"/>
        </w:rPr>
        <w:t xml:space="preserve"> in </w:t>
      </w:r>
      <w:r w:rsidR="00410CFC" w:rsidRPr="005656FD">
        <w:rPr>
          <w:rFonts w:ascii="Book Antiqua" w:hAnsi="Book Antiqua"/>
          <w:i/>
          <w:iCs/>
          <w:sz w:val="24"/>
          <w:szCs w:val="24"/>
          <w:lang w:val="en-GB"/>
        </w:rPr>
        <w:t xml:space="preserve">The Dawn of Everything </w:t>
      </w:r>
      <w:r w:rsidR="00410CFC" w:rsidRPr="005656FD">
        <w:rPr>
          <w:rFonts w:ascii="Book Antiqua" w:hAnsi="Book Antiqua"/>
          <w:sz w:val="24"/>
          <w:szCs w:val="24"/>
          <w:lang w:val="en-GB"/>
        </w:rPr>
        <w:t xml:space="preserve">(2022). </w:t>
      </w:r>
      <w:r w:rsidR="007F693B" w:rsidRPr="005656FD">
        <w:rPr>
          <w:rFonts w:ascii="Book Antiqua" w:hAnsi="Book Antiqua"/>
          <w:sz w:val="24"/>
          <w:szCs w:val="24"/>
          <w:lang w:val="en-GB"/>
        </w:rPr>
        <w:t>They and other s</w:t>
      </w:r>
      <w:r w:rsidR="005D20FE" w:rsidRPr="005656FD">
        <w:rPr>
          <w:rFonts w:ascii="Book Antiqua" w:hAnsi="Book Antiqua"/>
          <w:sz w:val="24"/>
          <w:szCs w:val="24"/>
          <w:lang w:val="en-GB"/>
        </w:rPr>
        <w:t>cholars in this vein have pointed out many examples of societies consciously choosing not to adopt agriculture or other innovations in order to maintain their way of life</w:t>
      </w:r>
      <w:r w:rsidR="00B97EF1" w:rsidRPr="005656FD">
        <w:rPr>
          <w:rFonts w:ascii="Book Antiqua" w:hAnsi="Book Antiqua"/>
          <w:sz w:val="24"/>
          <w:szCs w:val="24"/>
          <w:lang w:val="en-GB"/>
        </w:rPr>
        <w:t xml:space="preserve">. </w:t>
      </w:r>
      <w:r w:rsidR="009F3755" w:rsidRPr="005656FD">
        <w:rPr>
          <w:rFonts w:ascii="Book Antiqua" w:hAnsi="Book Antiqua"/>
          <w:sz w:val="24"/>
          <w:szCs w:val="24"/>
          <w:lang w:val="en-GB"/>
        </w:rPr>
        <w:t>Moreover, t</w:t>
      </w:r>
      <w:r w:rsidR="00B97EF1" w:rsidRPr="005656FD">
        <w:rPr>
          <w:rFonts w:ascii="Book Antiqua" w:hAnsi="Book Antiqua"/>
          <w:sz w:val="24"/>
          <w:szCs w:val="24"/>
          <w:lang w:val="en-GB"/>
        </w:rPr>
        <w:t>hough subsistence methods obviously changed in most places, th</w:t>
      </w:r>
      <w:r w:rsidR="00E529AD">
        <w:rPr>
          <w:rFonts w:ascii="Book Antiqua" w:hAnsi="Book Antiqua"/>
          <w:sz w:val="24"/>
          <w:szCs w:val="24"/>
          <w:lang w:val="en-GB"/>
        </w:rPr>
        <w:t>is developmental</w:t>
      </w:r>
      <w:r w:rsidR="00B97EF1" w:rsidRPr="005656FD">
        <w:rPr>
          <w:rFonts w:ascii="Book Antiqua" w:hAnsi="Book Antiqua"/>
          <w:sz w:val="24"/>
          <w:szCs w:val="24"/>
          <w:lang w:val="en-GB"/>
        </w:rPr>
        <w:t xml:space="preserve"> process was not linear</w:t>
      </w:r>
      <w:r w:rsidR="00447B4B" w:rsidRPr="005656FD">
        <w:rPr>
          <w:rFonts w:ascii="Book Antiqua" w:hAnsi="Book Antiqua"/>
          <w:sz w:val="24"/>
          <w:szCs w:val="24"/>
          <w:lang w:val="en-GB"/>
        </w:rPr>
        <w:t>. S</w:t>
      </w:r>
      <w:r w:rsidR="00B97EF1" w:rsidRPr="005656FD">
        <w:rPr>
          <w:rFonts w:ascii="Book Antiqua" w:hAnsi="Book Antiqua"/>
          <w:sz w:val="24"/>
          <w:szCs w:val="24"/>
          <w:lang w:val="en-GB"/>
        </w:rPr>
        <w:t>ome tribes</w:t>
      </w:r>
      <w:r w:rsidR="00447B4B" w:rsidRPr="005656FD">
        <w:rPr>
          <w:rFonts w:ascii="Book Antiqua" w:hAnsi="Book Antiqua"/>
          <w:sz w:val="24"/>
          <w:szCs w:val="24"/>
          <w:lang w:val="en-GB"/>
        </w:rPr>
        <w:t xml:space="preserve"> still living </w:t>
      </w:r>
      <w:r w:rsidR="001F5D23" w:rsidRPr="005656FD">
        <w:rPr>
          <w:rFonts w:ascii="Book Antiqua" w:hAnsi="Book Antiqua"/>
          <w:sz w:val="24"/>
          <w:szCs w:val="24"/>
          <w:lang w:val="en-GB"/>
        </w:rPr>
        <w:t xml:space="preserve">according to </w:t>
      </w:r>
      <w:r w:rsidR="00447B4B" w:rsidRPr="005656FD">
        <w:rPr>
          <w:rFonts w:ascii="Book Antiqua" w:hAnsi="Book Antiqua"/>
          <w:sz w:val="24"/>
          <w:szCs w:val="24"/>
          <w:lang w:val="en-GB"/>
        </w:rPr>
        <w:t>their traditional lifestyle</w:t>
      </w:r>
      <w:r w:rsidR="00B97EF1" w:rsidRPr="005656FD">
        <w:rPr>
          <w:rFonts w:ascii="Book Antiqua" w:hAnsi="Book Antiqua"/>
          <w:sz w:val="24"/>
          <w:szCs w:val="24"/>
          <w:lang w:val="en-GB"/>
        </w:rPr>
        <w:t xml:space="preserve"> indeed </w:t>
      </w:r>
      <w:r w:rsidR="00447B4B" w:rsidRPr="005656FD">
        <w:rPr>
          <w:rFonts w:ascii="Book Antiqua" w:hAnsi="Book Antiqua"/>
          <w:sz w:val="24"/>
          <w:szCs w:val="24"/>
          <w:lang w:val="en-GB"/>
        </w:rPr>
        <w:t xml:space="preserve">present </w:t>
      </w:r>
      <w:r w:rsidR="00B97EF1" w:rsidRPr="005656FD">
        <w:rPr>
          <w:rFonts w:ascii="Book Antiqua" w:hAnsi="Book Antiqua"/>
          <w:sz w:val="24"/>
          <w:szCs w:val="24"/>
          <w:lang w:val="en-GB"/>
        </w:rPr>
        <w:t>a continuing proof against th</w:t>
      </w:r>
      <w:r w:rsidR="00447B4B" w:rsidRPr="005656FD">
        <w:rPr>
          <w:rFonts w:ascii="Book Antiqua" w:hAnsi="Book Antiqua"/>
          <w:sz w:val="24"/>
          <w:szCs w:val="24"/>
          <w:lang w:val="en-GB"/>
        </w:rPr>
        <w:t>e claim of inevitable progress.</w:t>
      </w:r>
      <w:r w:rsidR="005D20FE" w:rsidRPr="005656FD">
        <w:rPr>
          <w:rFonts w:ascii="Book Antiqua" w:hAnsi="Book Antiqua"/>
          <w:sz w:val="24"/>
          <w:szCs w:val="24"/>
          <w:lang w:val="en-GB"/>
        </w:rPr>
        <w:t xml:space="preserve"> </w:t>
      </w:r>
    </w:p>
    <w:p w14:paraId="58DF4849" w14:textId="3995820F" w:rsidR="008D0786" w:rsidRPr="005656FD" w:rsidRDefault="005D20FE" w:rsidP="00851999">
      <w:pPr>
        <w:pStyle w:val="NoSpacing"/>
        <w:ind w:firstLine="720"/>
        <w:jc w:val="both"/>
        <w:rPr>
          <w:rFonts w:ascii="Book Antiqua" w:hAnsi="Book Antiqua"/>
          <w:sz w:val="24"/>
          <w:szCs w:val="24"/>
          <w:lang w:val="en-GB"/>
        </w:rPr>
      </w:pPr>
      <w:r w:rsidRPr="005656FD">
        <w:rPr>
          <w:rFonts w:ascii="Book Antiqua" w:hAnsi="Book Antiqua"/>
          <w:sz w:val="24"/>
          <w:szCs w:val="24"/>
          <w:lang w:val="en-GB"/>
        </w:rPr>
        <w:lastRenderedPageBreak/>
        <w:t xml:space="preserve">The point </w:t>
      </w:r>
      <w:r w:rsidR="00AF718C" w:rsidRPr="005656FD">
        <w:rPr>
          <w:rFonts w:ascii="Book Antiqua" w:hAnsi="Book Antiqua"/>
          <w:sz w:val="24"/>
          <w:szCs w:val="24"/>
          <w:lang w:val="en-GB"/>
        </w:rPr>
        <w:t xml:space="preserve">of the above </w:t>
      </w:r>
      <w:r w:rsidRPr="005656FD">
        <w:rPr>
          <w:rFonts w:ascii="Book Antiqua" w:hAnsi="Book Antiqua"/>
          <w:sz w:val="24"/>
          <w:szCs w:val="24"/>
          <w:lang w:val="en-GB"/>
        </w:rPr>
        <w:t xml:space="preserve">is that we should be wary of making sweeping </w:t>
      </w:r>
      <w:r w:rsidR="007F693B" w:rsidRPr="005656FD">
        <w:rPr>
          <w:rFonts w:ascii="Book Antiqua" w:hAnsi="Book Antiqua"/>
          <w:sz w:val="24"/>
          <w:szCs w:val="24"/>
          <w:lang w:val="en-GB"/>
        </w:rPr>
        <w:t>claims</w:t>
      </w:r>
      <w:r w:rsidRPr="005656FD">
        <w:rPr>
          <w:rFonts w:ascii="Book Antiqua" w:hAnsi="Book Antiqua"/>
          <w:sz w:val="24"/>
          <w:szCs w:val="24"/>
          <w:lang w:val="en-GB"/>
        </w:rPr>
        <w:t xml:space="preserve"> about life in prehistory: not only is a lawlike, development-oriented view of history highly problematic, the period under discussion is also incredibly long. Within that timeframe, so many cultural and environmental factors could have </w:t>
      </w:r>
      <w:r w:rsidR="00447B4B" w:rsidRPr="005656FD">
        <w:rPr>
          <w:rFonts w:ascii="Book Antiqua" w:hAnsi="Book Antiqua"/>
          <w:sz w:val="24"/>
          <w:szCs w:val="24"/>
          <w:lang w:val="en-GB"/>
        </w:rPr>
        <w:t>differed</w:t>
      </w:r>
      <w:r w:rsidRPr="005656FD">
        <w:rPr>
          <w:rFonts w:ascii="Book Antiqua" w:hAnsi="Book Antiqua"/>
          <w:sz w:val="24"/>
          <w:szCs w:val="24"/>
          <w:lang w:val="en-GB"/>
        </w:rPr>
        <w:t xml:space="preserve"> between groups that </w:t>
      </w:r>
      <w:r w:rsidR="008676BA" w:rsidRPr="005656FD">
        <w:rPr>
          <w:rFonts w:ascii="Book Antiqua" w:hAnsi="Book Antiqua"/>
          <w:sz w:val="24"/>
          <w:szCs w:val="24"/>
          <w:lang w:val="en-GB"/>
        </w:rPr>
        <w:t xml:space="preserve">most </w:t>
      </w:r>
      <w:r w:rsidRPr="005656FD">
        <w:rPr>
          <w:rFonts w:ascii="Book Antiqua" w:hAnsi="Book Antiqua"/>
          <w:sz w:val="24"/>
          <w:szCs w:val="24"/>
          <w:lang w:val="en-GB"/>
        </w:rPr>
        <w:t xml:space="preserve">general claims about </w:t>
      </w:r>
      <w:r w:rsidR="00B97EF1" w:rsidRPr="005656FD">
        <w:rPr>
          <w:rFonts w:ascii="Book Antiqua" w:hAnsi="Book Antiqua"/>
          <w:sz w:val="24"/>
          <w:szCs w:val="24"/>
          <w:lang w:val="en-GB"/>
        </w:rPr>
        <w:t xml:space="preserve">life in prehistory are necessarily misleading, if not outright false. Especially the topic of this paper, the ethics of prehistoric people, is full of problems </w:t>
      </w:r>
      <w:r w:rsidR="008676BA" w:rsidRPr="005656FD">
        <w:rPr>
          <w:rFonts w:ascii="Book Antiqua" w:hAnsi="Book Antiqua"/>
          <w:sz w:val="24"/>
          <w:szCs w:val="24"/>
          <w:lang w:val="en-GB"/>
        </w:rPr>
        <w:t>that have to do with</w:t>
      </w:r>
      <w:r w:rsidR="00B97EF1" w:rsidRPr="005656FD">
        <w:rPr>
          <w:rFonts w:ascii="Book Antiqua" w:hAnsi="Book Antiqua"/>
          <w:sz w:val="24"/>
          <w:szCs w:val="24"/>
          <w:lang w:val="en-GB"/>
        </w:rPr>
        <w:t xml:space="preserve"> generalization. But there are interesting things to say nonetheless. </w:t>
      </w:r>
    </w:p>
    <w:p w14:paraId="370D349A" w14:textId="50E01D71" w:rsidR="004F3B6B" w:rsidRPr="005656FD" w:rsidRDefault="008D0786" w:rsidP="00851999">
      <w:pPr>
        <w:pStyle w:val="NoSpacing"/>
        <w:ind w:firstLine="720"/>
        <w:jc w:val="both"/>
        <w:rPr>
          <w:rFonts w:ascii="Book Antiqua" w:hAnsi="Book Antiqua"/>
          <w:sz w:val="24"/>
          <w:szCs w:val="24"/>
          <w:lang w:val="en-GB"/>
        </w:rPr>
      </w:pPr>
      <w:r w:rsidRPr="005656FD">
        <w:rPr>
          <w:rFonts w:ascii="Book Antiqua" w:hAnsi="Book Antiqua"/>
          <w:sz w:val="24"/>
          <w:szCs w:val="24"/>
          <w:lang w:val="en-GB"/>
        </w:rPr>
        <w:t xml:space="preserve"> </w:t>
      </w:r>
      <w:r w:rsidR="00851999" w:rsidRPr="005656FD">
        <w:rPr>
          <w:rFonts w:ascii="Book Antiqua" w:hAnsi="Book Antiqua"/>
          <w:sz w:val="24"/>
          <w:szCs w:val="24"/>
          <w:lang w:val="en-GB"/>
        </w:rPr>
        <w:t xml:space="preserve">But first a note on context. </w:t>
      </w:r>
      <w:r w:rsidR="004F3B6B" w:rsidRPr="005656FD">
        <w:rPr>
          <w:rFonts w:ascii="Book Antiqua" w:hAnsi="Book Antiqua"/>
          <w:sz w:val="24"/>
          <w:szCs w:val="24"/>
          <w:lang w:val="en-GB"/>
        </w:rPr>
        <w:t>It is difficult to grasp the vast expanses of time that form prehistory.</w:t>
      </w:r>
      <w:r w:rsidR="00035BC0" w:rsidRPr="005656FD">
        <w:rPr>
          <w:rFonts w:ascii="Book Antiqua" w:hAnsi="Book Antiqua"/>
          <w:sz w:val="24"/>
          <w:szCs w:val="24"/>
          <w:lang w:val="en-GB"/>
        </w:rPr>
        <w:t xml:space="preserve"> </w:t>
      </w:r>
      <w:r w:rsidR="004F3B6B" w:rsidRPr="005656FD">
        <w:rPr>
          <w:rFonts w:ascii="Book Antiqua" w:hAnsi="Book Antiqua"/>
          <w:sz w:val="24"/>
          <w:szCs w:val="24"/>
          <w:lang w:val="en-GB"/>
        </w:rPr>
        <w:t xml:space="preserve">In order to assess what can be said of the ethics of prehistoric people, I first have to introduce the reader to the giant puzzle of the last Ice Age: </w:t>
      </w:r>
      <w:r w:rsidR="00CB2D74" w:rsidRPr="005656FD">
        <w:rPr>
          <w:rFonts w:ascii="Book Antiqua" w:hAnsi="Book Antiqua"/>
          <w:sz w:val="24"/>
          <w:szCs w:val="24"/>
          <w:lang w:val="en-GB"/>
        </w:rPr>
        <w:t>the</w:t>
      </w:r>
      <w:r w:rsidR="0006297A" w:rsidRPr="005656FD">
        <w:rPr>
          <w:rFonts w:ascii="Book Antiqua" w:hAnsi="Book Antiqua"/>
          <w:sz w:val="24"/>
          <w:szCs w:val="24"/>
          <w:lang w:val="en-GB"/>
        </w:rPr>
        <w:t xml:space="preserve"> pieces of the puzzle are </w:t>
      </w:r>
      <w:bookmarkStart w:id="0" w:name="_Hlk165979440"/>
      <w:r w:rsidR="0006297A" w:rsidRPr="005656FD">
        <w:rPr>
          <w:rFonts w:ascii="Book Antiqua" w:hAnsi="Book Antiqua"/>
          <w:sz w:val="24"/>
          <w:szCs w:val="24"/>
          <w:lang w:val="en-GB"/>
        </w:rPr>
        <w:t>the</w:t>
      </w:r>
      <w:r w:rsidR="00CB2D74" w:rsidRPr="005656FD">
        <w:rPr>
          <w:rFonts w:ascii="Book Antiqua" w:hAnsi="Book Antiqua"/>
          <w:sz w:val="24"/>
          <w:szCs w:val="24"/>
          <w:lang w:val="en-GB"/>
        </w:rPr>
        <w:t xml:space="preserve"> </w:t>
      </w:r>
      <w:r w:rsidR="00A955E4" w:rsidRPr="005656FD">
        <w:rPr>
          <w:rFonts w:ascii="Book Antiqua" w:hAnsi="Book Antiqua"/>
          <w:sz w:val="24"/>
          <w:szCs w:val="24"/>
          <w:lang w:val="en-GB"/>
        </w:rPr>
        <w:t xml:space="preserve">enigmatic </w:t>
      </w:r>
      <w:r w:rsidR="004F3B6B" w:rsidRPr="005656FD">
        <w:rPr>
          <w:rFonts w:ascii="Book Antiqua" w:hAnsi="Book Antiqua"/>
          <w:sz w:val="24"/>
          <w:szCs w:val="24"/>
          <w:lang w:val="en-GB"/>
        </w:rPr>
        <w:t>evolution</w:t>
      </w:r>
      <w:r w:rsidR="00CB2D74" w:rsidRPr="005656FD">
        <w:rPr>
          <w:rFonts w:ascii="Book Antiqua" w:hAnsi="Book Antiqua"/>
          <w:sz w:val="24"/>
          <w:szCs w:val="24"/>
          <w:lang w:val="en-GB"/>
        </w:rPr>
        <w:t xml:space="preserve"> of hominids</w:t>
      </w:r>
      <w:r w:rsidR="004F3B6B" w:rsidRPr="005656FD">
        <w:rPr>
          <w:rFonts w:ascii="Book Antiqua" w:hAnsi="Book Antiqua"/>
          <w:sz w:val="24"/>
          <w:szCs w:val="24"/>
          <w:lang w:val="en-GB"/>
        </w:rPr>
        <w:t xml:space="preserve">, </w:t>
      </w:r>
      <w:r w:rsidR="00A955E4" w:rsidRPr="005656FD">
        <w:rPr>
          <w:rFonts w:ascii="Book Antiqua" w:hAnsi="Book Antiqua"/>
          <w:sz w:val="24"/>
          <w:szCs w:val="24"/>
          <w:lang w:val="en-GB"/>
        </w:rPr>
        <w:t xml:space="preserve">wild </w:t>
      </w:r>
      <w:r w:rsidR="004F3B6B" w:rsidRPr="005656FD">
        <w:rPr>
          <w:rFonts w:ascii="Book Antiqua" w:hAnsi="Book Antiqua"/>
          <w:sz w:val="24"/>
          <w:szCs w:val="24"/>
          <w:lang w:val="en-GB"/>
        </w:rPr>
        <w:t>climate swings,</w:t>
      </w:r>
      <w:r w:rsidR="00A955E4" w:rsidRPr="005656FD">
        <w:rPr>
          <w:rFonts w:ascii="Book Antiqua" w:hAnsi="Book Antiqua"/>
          <w:sz w:val="24"/>
          <w:szCs w:val="24"/>
          <w:lang w:val="en-GB"/>
        </w:rPr>
        <w:t xml:space="preserve"> </w:t>
      </w:r>
      <w:r w:rsidR="008676BA" w:rsidRPr="005656FD">
        <w:rPr>
          <w:rFonts w:ascii="Book Antiqua" w:hAnsi="Book Antiqua"/>
          <w:sz w:val="24"/>
          <w:szCs w:val="24"/>
          <w:lang w:val="en-GB"/>
        </w:rPr>
        <w:t xml:space="preserve">many </w:t>
      </w:r>
      <w:r w:rsidR="00A955E4" w:rsidRPr="005656FD">
        <w:rPr>
          <w:rFonts w:ascii="Book Antiqua" w:hAnsi="Book Antiqua"/>
          <w:sz w:val="24"/>
          <w:szCs w:val="24"/>
          <w:lang w:val="en-GB"/>
        </w:rPr>
        <w:t>curious</w:t>
      </w:r>
      <w:r w:rsidR="004F3B6B" w:rsidRPr="005656FD">
        <w:rPr>
          <w:rFonts w:ascii="Book Antiqua" w:hAnsi="Book Antiqua"/>
          <w:sz w:val="24"/>
          <w:szCs w:val="24"/>
          <w:lang w:val="en-GB"/>
        </w:rPr>
        <w:t xml:space="preserve"> flora and fauna and </w:t>
      </w:r>
      <w:r w:rsidR="00E529AD">
        <w:rPr>
          <w:rFonts w:ascii="Book Antiqua" w:hAnsi="Book Antiqua"/>
          <w:sz w:val="24"/>
          <w:szCs w:val="24"/>
          <w:lang w:val="en-GB"/>
        </w:rPr>
        <w:t xml:space="preserve">finally </w:t>
      </w:r>
      <w:r w:rsidR="004F3B6B" w:rsidRPr="005656FD">
        <w:rPr>
          <w:rFonts w:ascii="Book Antiqua" w:hAnsi="Book Antiqua"/>
          <w:sz w:val="24"/>
          <w:szCs w:val="24"/>
          <w:lang w:val="en-GB"/>
        </w:rPr>
        <w:t xml:space="preserve">the rise of </w:t>
      </w:r>
      <w:r w:rsidR="004F3B6B" w:rsidRPr="005656FD">
        <w:rPr>
          <w:rFonts w:ascii="Book Antiqua" w:hAnsi="Book Antiqua"/>
          <w:i/>
          <w:iCs/>
          <w:sz w:val="24"/>
          <w:szCs w:val="24"/>
          <w:lang w:val="en-GB"/>
        </w:rPr>
        <w:t>Homo sapiens</w:t>
      </w:r>
      <w:r w:rsidR="004F3B6B" w:rsidRPr="005656FD">
        <w:rPr>
          <w:rFonts w:ascii="Book Antiqua" w:hAnsi="Book Antiqua"/>
          <w:sz w:val="24"/>
          <w:szCs w:val="24"/>
          <w:lang w:val="en-GB"/>
        </w:rPr>
        <w:t xml:space="preserve">. </w:t>
      </w:r>
      <w:bookmarkEnd w:id="0"/>
      <w:r w:rsidR="004F3B6B" w:rsidRPr="005656FD">
        <w:rPr>
          <w:rFonts w:ascii="Book Antiqua" w:hAnsi="Book Antiqua"/>
          <w:sz w:val="24"/>
          <w:szCs w:val="24"/>
          <w:lang w:val="en-GB"/>
        </w:rPr>
        <w:t>As will become clear,</w:t>
      </w:r>
      <w:r w:rsidR="00134F6E" w:rsidRPr="005656FD">
        <w:rPr>
          <w:rFonts w:ascii="Book Antiqua" w:hAnsi="Book Antiqua"/>
          <w:sz w:val="24"/>
          <w:szCs w:val="24"/>
          <w:lang w:val="en-GB"/>
        </w:rPr>
        <w:t xml:space="preserve"> sometimes</w:t>
      </w:r>
      <w:r w:rsidR="004F3B6B" w:rsidRPr="005656FD">
        <w:rPr>
          <w:rFonts w:ascii="Book Antiqua" w:hAnsi="Book Antiqua"/>
          <w:sz w:val="24"/>
          <w:szCs w:val="24"/>
          <w:lang w:val="en-GB"/>
        </w:rPr>
        <w:t xml:space="preserve"> the first ‘modern’ humans </w:t>
      </w:r>
      <w:r w:rsidR="00A955E4" w:rsidRPr="005656FD">
        <w:rPr>
          <w:rFonts w:ascii="Book Antiqua" w:hAnsi="Book Antiqua"/>
          <w:sz w:val="24"/>
          <w:szCs w:val="24"/>
          <w:lang w:val="en-GB"/>
        </w:rPr>
        <w:t xml:space="preserve">and the world they live in </w:t>
      </w:r>
      <w:r w:rsidR="004F3B6B" w:rsidRPr="005656FD">
        <w:rPr>
          <w:rFonts w:ascii="Book Antiqua" w:hAnsi="Book Antiqua"/>
          <w:sz w:val="24"/>
          <w:szCs w:val="24"/>
          <w:lang w:val="en-GB"/>
        </w:rPr>
        <w:t xml:space="preserve">remain elusive, though </w:t>
      </w:r>
      <w:r w:rsidR="00134F6E" w:rsidRPr="005656FD">
        <w:rPr>
          <w:rFonts w:ascii="Book Antiqua" w:hAnsi="Book Antiqua"/>
          <w:sz w:val="24"/>
          <w:szCs w:val="24"/>
          <w:lang w:val="en-GB"/>
        </w:rPr>
        <w:t>new</w:t>
      </w:r>
      <w:r w:rsidR="004F3B6B" w:rsidRPr="005656FD">
        <w:rPr>
          <w:rFonts w:ascii="Book Antiqua" w:hAnsi="Book Antiqua"/>
          <w:sz w:val="24"/>
          <w:szCs w:val="24"/>
          <w:lang w:val="en-GB"/>
        </w:rPr>
        <w:t xml:space="preserve"> </w:t>
      </w:r>
      <w:r w:rsidR="00A955E4" w:rsidRPr="005656FD">
        <w:rPr>
          <w:rFonts w:ascii="Book Antiqua" w:hAnsi="Book Antiqua"/>
          <w:sz w:val="24"/>
          <w:szCs w:val="24"/>
          <w:lang w:val="en-GB"/>
        </w:rPr>
        <w:t>scientific techniques are slowly forming a better picture from the data that has piled up. The study of prehistory is</w:t>
      </w:r>
      <w:r w:rsidR="00E529AD">
        <w:rPr>
          <w:rFonts w:ascii="Book Antiqua" w:hAnsi="Book Antiqua"/>
          <w:sz w:val="24"/>
          <w:szCs w:val="24"/>
          <w:lang w:val="en-GB"/>
        </w:rPr>
        <w:t xml:space="preserve"> in the end</w:t>
      </w:r>
      <w:r w:rsidR="00A955E4" w:rsidRPr="005656FD">
        <w:rPr>
          <w:rFonts w:ascii="Book Antiqua" w:hAnsi="Book Antiqua"/>
          <w:sz w:val="24"/>
          <w:szCs w:val="24"/>
          <w:lang w:val="en-GB"/>
        </w:rPr>
        <w:t xml:space="preserve"> </w:t>
      </w:r>
      <w:r w:rsidR="003B7F51" w:rsidRPr="005656FD">
        <w:rPr>
          <w:rFonts w:ascii="Book Antiqua" w:hAnsi="Book Antiqua"/>
          <w:sz w:val="24"/>
          <w:szCs w:val="24"/>
          <w:lang w:val="en-GB"/>
        </w:rPr>
        <w:t xml:space="preserve">still </w:t>
      </w:r>
      <w:r w:rsidR="00A955E4" w:rsidRPr="005656FD">
        <w:rPr>
          <w:rFonts w:ascii="Book Antiqua" w:hAnsi="Book Antiqua"/>
          <w:sz w:val="24"/>
          <w:szCs w:val="24"/>
          <w:lang w:val="en-GB"/>
        </w:rPr>
        <w:t xml:space="preserve">a young branch of science, one that </w:t>
      </w:r>
      <w:r w:rsidR="00945213" w:rsidRPr="005656FD">
        <w:rPr>
          <w:rFonts w:ascii="Book Antiqua" w:hAnsi="Book Antiqua"/>
          <w:sz w:val="24"/>
          <w:szCs w:val="24"/>
          <w:lang w:val="en-GB"/>
        </w:rPr>
        <w:t>is regularly upturned by new finds and research methods</w:t>
      </w:r>
      <w:r w:rsidR="00E529AD">
        <w:rPr>
          <w:rFonts w:ascii="Book Antiqua" w:hAnsi="Book Antiqua"/>
          <w:sz w:val="24"/>
          <w:szCs w:val="24"/>
          <w:lang w:val="en-GB"/>
        </w:rPr>
        <w:t>.</w:t>
      </w:r>
      <w:r w:rsidR="00945213" w:rsidRPr="005656FD">
        <w:rPr>
          <w:rFonts w:ascii="Book Antiqua" w:hAnsi="Book Antiqua"/>
          <w:sz w:val="24"/>
          <w:szCs w:val="24"/>
          <w:lang w:val="en-GB"/>
        </w:rPr>
        <w:t xml:space="preserve"> </w:t>
      </w:r>
      <w:r w:rsidR="00E529AD">
        <w:rPr>
          <w:rFonts w:ascii="Book Antiqua" w:hAnsi="Book Antiqua"/>
          <w:sz w:val="24"/>
          <w:szCs w:val="24"/>
          <w:lang w:val="en-GB"/>
        </w:rPr>
        <w:t>D</w:t>
      </w:r>
      <w:r w:rsidR="00945213" w:rsidRPr="005656FD">
        <w:rPr>
          <w:rFonts w:ascii="Book Antiqua" w:hAnsi="Book Antiqua"/>
          <w:sz w:val="24"/>
          <w:szCs w:val="24"/>
          <w:lang w:val="en-GB"/>
        </w:rPr>
        <w:t xml:space="preserve">espite them living so long ago, the people from the Stone Age keep surprising us. </w:t>
      </w:r>
      <w:r w:rsidR="00A955E4" w:rsidRPr="005656FD">
        <w:rPr>
          <w:rFonts w:ascii="Book Antiqua" w:hAnsi="Book Antiqua"/>
          <w:sz w:val="24"/>
          <w:szCs w:val="24"/>
          <w:lang w:val="en-GB"/>
        </w:rPr>
        <w:t>Since all of humanity has its origin</w:t>
      </w:r>
      <w:r w:rsidR="00E81A33" w:rsidRPr="005656FD">
        <w:rPr>
          <w:rFonts w:ascii="Book Antiqua" w:hAnsi="Book Antiqua"/>
          <w:sz w:val="24"/>
          <w:szCs w:val="24"/>
          <w:lang w:val="en-GB"/>
        </w:rPr>
        <w:t>s</w:t>
      </w:r>
      <w:r w:rsidR="00A955E4" w:rsidRPr="005656FD">
        <w:rPr>
          <w:rFonts w:ascii="Book Antiqua" w:hAnsi="Book Antiqua"/>
          <w:sz w:val="24"/>
          <w:szCs w:val="24"/>
          <w:lang w:val="en-GB"/>
        </w:rPr>
        <w:t xml:space="preserve"> in the hunter-gatherer past, it is one of the most fascinating stories to tell. </w:t>
      </w:r>
    </w:p>
    <w:p w14:paraId="5AA4B622" w14:textId="2A4249F6" w:rsidR="00945213" w:rsidRPr="005656FD" w:rsidRDefault="00E81A33" w:rsidP="00851999">
      <w:pPr>
        <w:pStyle w:val="NoSpacing"/>
        <w:ind w:firstLine="720"/>
        <w:jc w:val="both"/>
        <w:rPr>
          <w:rFonts w:ascii="Book Antiqua" w:hAnsi="Book Antiqua"/>
          <w:sz w:val="24"/>
          <w:szCs w:val="24"/>
          <w:lang w:val="en-GB"/>
        </w:rPr>
      </w:pPr>
      <w:r w:rsidRPr="005656FD">
        <w:rPr>
          <w:rFonts w:ascii="Book Antiqua" w:hAnsi="Book Antiqua"/>
          <w:sz w:val="24"/>
          <w:szCs w:val="24"/>
          <w:lang w:val="en-GB"/>
        </w:rPr>
        <w:t xml:space="preserve">Below, </w:t>
      </w:r>
      <w:r w:rsidR="00945213" w:rsidRPr="005656FD">
        <w:rPr>
          <w:rFonts w:ascii="Book Antiqua" w:hAnsi="Book Antiqua"/>
          <w:sz w:val="24"/>
          <w:szCs w:val="24"/>
          <w:lang w:val="en-GB"/>
        </w:rPr>
        <w:t>I will first</w:t>
      </w:r>
      <w:r w:rsidRPr="005656FD">
        <w:rPr>
          <w:rFonts w:ascii="Book Antiqua" w:hAnsi="Book Antiqua"/>
          <w:sz w:val="24"/>
          <w:szCs w:val="24"/>
          <w:lang w:val="en-GB"/>
        </w:rPr>
        <w:t xml:space="preserve"> </w:t>
      </w:r>
      <w:r w:rsidR="001F5D23" w:rsidRPr="005656FD">
        <w:rPr>
          <w:rFonts w:ascii="Book Antiqua" w:hAnsi="Book Antiqua"/>
          <w:sz w:val="24"/>
          <w:szCs w:val="24"/>
          <w:lang w:val="en-GB"/>
        </w:rPr>
        <w:t xml:space="preserve">discuss the geology of </w:t>
      </w:r>
      <w:r w:rsidRPr="005656FD">
        <w:rPr>
          <w:rFonts w:ascii="Book Antiqua" w:hAnsi="Book Antiqua"/>
          <w:sz w:val="24"/>
          <w:szCs w:val="24"/>
          <w:lang w:val="en-GB"/>
        </w:rPr>
        <w:t xml:space="preserve">last Ice Age (approx. </w:t>
      </w:r>
      <w:r w:rsidR="00FB6598" w:rsidRPr="005656FD">
        <w:rPr>
          <w:rFonts w:ascii="Book Antiqua" w:hAnsi="Book Antiqua"/>
          <w:sz w:val="24"/>
          <w:szCs w:val="24"/>
          <w:lang w:val="en-GB"/>
        </w:rPr>
        <w:t>2.58 million-1</w:t>
      </w:r>
      <w:r w:rsidR="001F5D23" w:rsidRPr="005656FD">
        <w:rPr>
          <w:rFonts w:ascii="Book Antiqua" w:hAnsi="Book Antiqua"/>
          <w:sz w:val="24"/>
          <w:szCs w:val="24"/>
          <w:lang w:val="en-GB"/>
        </w:rPr>
        <w:t>1</w:t>
      </w:r>
      <w:r w:rsidR="00FB6598" w:rsidRPr="005656FD">
        <w:rPr>
          <w:rFonts w:ascii="Book Antiqua" w:hAnsi="Book Antiqua"/>
          <w:sz w:val="24"/>
          <w:szCs w:val="24"/>
          <w:lang w:val="en-GB"/>
        </w:rPr>
        <w:t>.000 years ago)</w:t>
      </w:r>
      <w:r w:rsidR="00996658" w:rsidRPr="005656FD">
        <w:rPr>
          <w:rFonts w:ascii="Book Antiqua" w:hAnsi="Book Antiqua"/>
          <w:sz w:val="24"/>
          <w:szCs w:val="24"/>
          <w:lang w:val="en-GB"/>
        </w:rPr>
        <w:t xml:space="preserve">. I will also provide an overview of the jungle of terms and timelines which scholars of </w:t>
      </w:r>
      <w:r w:rsidR="00447B4B" w:rsidRPr="005656FD">
        <w:rPr>
          <w:rFonts w:ascii="Book Antiqua" w:hAnsi="Book Antiqua"/>
          <w:sz w:val="24"/>
          <w:szCs w:val="24"/>
          <w:lang w:val="en-GB"/>
        </w:rPr>
        <w:t>the related</w:t>
      </w:r>
      <w:r w:rsidR="00996658" w:rsidRPr="005656FD">
        <w:rPr>
          <w:rFonts w:ascii="Book Antiqua" w:hAnsi="Book Antiqua"/>
          <w:sz w:val="24"/>
          <w:szCs w:val="24"/>
          <w:lang w:val="en-GB"/>
        </w:rPr>
        <w:t xml:space="preserve"> fields use</w:t>
      </w:r>
      <w:r w:rsidR="00E529AD">
        <w:rPr>
          <w:rFonts w:ascii="Book Antiqua" w:hAnsi="Book Antiqua"/>
          <w:sz w:val="24"/>
          <w:szCs w:val="24"/>
          <w:lang w:val="en-GB"/>
        </w:rPr>
        <w:t xml:space="preserve"> by highlighting them in </w:t>
      </w:r>
      <w:r w:rsidR="00E529AD">
        <w:rPr>
          <w:rFonts w:ascii="Book Antiqua" w:hAnsi="Book Antiqua"/>
          <w:b/>
          <w:bCs/>
          <w:sz w:val="24"/>
          <w:szCs w:val="24"/>
          <w:lang w:val="en-GB"/>
        </w:rPr>
        <w:t>bold</w:t>
      </w:r>
      <w:r w:rsidR="00447B4B" w:rsidRPr="005656FD">
        <w:rPr>
          <w:rFonts w:ascii="Book Antiqua" w:hAnsi="Book Antiqua"/>
          <w:sz w:val="24"/>
          <w:szCs w:val="24"/>
          <w:lang w:val="en-GB"/>
        </w:rPr>
        <w:t>.</w:t>
      </w:r>
      <w:r w:rsidR="00996658" w:rsidRPr="005656FD">
        <w:rPr>
          <w:rFonts w:ascii="Book Antiqua" w:hAnsi="Book Antiqua"/>
          <w:sz w:val="24"/>
          <w:szCs w:val="24"/>
          <w:lang w:val="en-GB"/>
        </w:rPr>
        <w:t xml:space="preserve"> After thus establishing the context, I will </w:t>
      </w:r>
      <w:r w:rsidR="002C67CF" w:rsidRPr="005656FD">
        <w:rPr>
          <w:rFonts w:ascii="Book Antiqua" w:hAnsi="Book Antiqua"/>
          <w:sz w:val="24"/>
          <w:szCs w:val="24"/>
          <w:lang w:val="en-GB"/>
        </w:rPr>
        <w:t xml:space="preserve">dive into the main topic: the ethics of prehistoric hunter-gatherers. </w:t>
      </w:r>
      <w:r w:rsidR="008B6984">
        <w:rPr>
          <w:rFonts w:ascii="Book Antiqua" w:hAnsi="Book Antiqua"/>
          <w:sz w:val="24"/>
          <w:szCs w:val="24"/>
          <w:lang w:val="en-GB"/>
        </w:rPr>
        <w:t>As stated above, t</w:t>
      </w:r>
      <w:r w:rsidR="002C67CF" w:rsidRPr="005656FD">
        <w:rPr>
          <w:rFonts w:ascii="Book Antiqua" w:hAnsi="Book Antiqua"/>
          <w:sz w:val="24"/>
          <w:szCs w:val="24"/>
          <w:lang w:val="en-GB"/>
        </w:rPr>
        <w:t xml:space="preserve">his </w:t>
      </w:r>
      <w:r w:rsidR="00134F6E" w:rsidRPr="005656FD">
        <w:rPr>
          <w:rFonts w:ascii="Book Antiqua" w:hAnsi="Book Antiqua"/>
          <w:sz w:val="24"/>
          <w:szCs w:val="24"/>
          <w:lang w:val="en-GB"/>
        </w:rPr>
        <w:t>might seem</w:t>
      </w:r>
      <w:r w:rsidR="002C67CF" w:rsidRPr="005656FD">
        <w:rPr>
          <w:rFonts w:ascii="Book Antiqua" w:hAnsi="Book Antiqua"/>
          <w:sz w:val="24"/>
          <w:szCs w:val="24"/>
          <w:lang w:val="en-GB"/>
        </w:rPr>
        <w:t xml:space="preserve"> like an impossible thing to research</w:t>
      </w:r>
      <w:r w:rsidR="00134F6E" w:rsidRPr="005656FD">
        <w:rPr>
          <w:rFonts w:ascii="Book Antiqua" w:hAnsi="Book Antiqua"/>
          <w:sz w:val="24"/>
          <w:szCs w:val="24"/>
          <w:lang w:val="en-GB"/>
        </w:rPr>
        <w:t>, because it</w:t>
      </w:r>
      <w:r w:rsidR="002C67CF" w:rsidRPr="005656FD">
        <w:rPr>
          <w:rFonts w:ascii="Book Antiqua" w:hAnsi="Book Antiqua"/>
          <w:sz w:val="24"/>
          <w:szCs w:val="24"/>
          <w:lang w:val="en-GB"/>
        </w:rPr>
        <w:t xml:space="preserve"> immediately springs to mind that ethical </w:t>
      </w:r>
      <w:r w:rsidR="00206BFB" w:rsidRPr="005656FD">
        <w:rPr>
          <w:rFonts w:ascii="Book Antiqua" w:hAnsi="Book Antiqua"/>
          <w:sz w:val="24"/>
          <w:szCs w:val="24"/>
          <w:lang w:val="en-GB"/>
        </w:rPr>
        <w:t xml:space="preserve">decision-making </w:t>
      </w:r>
      <w:r w:rsidR="002C67CF" w:rsidRPr="005656FD">
        <w:rPr>
          <w:rFonts w:ascii="Book Antiqua" w:hAnsi="Book Antiqua"/>
          <w:sz w:val="24"/>
          <w:szCs w:val="24"/>
          <w:lang w:val="en-GB"/>
        </w:rPr>
        <w:t>leave</w:t>
      </w:r>
      <w:r w:rsidR="003C2A16" w:rsidRPr="005656FD">
        <w:rPr>
          <w:rFonts w:ascii="Book Antiqua" w:hAnsi="Book Antiqua"/>
          <w:sz w:val="24"/>
          <w:szCs w:val="24"/>
          <w:lang w:val="en-GB"/>
        </w:rPr>
        <w:t>s</w:t>
      </w:r>
      <w:r w:rsidR="002C67CF" w:rsidRPr="005656FD">
        <w:rPr>
          <w:rFonts w:ascii="Book Antiqua" w:hAnsi="Book Antiqua"/>
          <w:sz w:val="24"/>
          <w:szCs w:val="24"/>
          <w:lang w:val="en-GB"/>
        </w:rPr>
        <w:t xml:space="preserve"> </w:t>
      </w:r>
      <w:r w:rsidR="00206BFB" w:rsidRPr="005656FD">
        <w:rPr>
          <w:rFonts w:ascii="Book Antiqua" w:hAnsi="Book Antiqua"/>
          <w:sz w:val="24"/>
          <w:szCs w:val="24"/>
          <w:lang w:val="en-GB"/>
        </w:rPr>
        <w:t>little to no</w:t>
      </w:r>
      <w:r w:rsidR="002C67CF" w:rsidRPr="005656FD">
        <w:rPr>
          <w:rFonts w:ascii="Book Antiqua" w:hAnsi="Book Antiqua"/>
          <w:sz w:val="24"/>
          <w:szCs w:val="24"/>
          <w:lang w:val="en-GB"/>
        </w:rPr>
        <w:t xml:space="preserve"> evidence</w:t>
      </w:r>
      <w:r w:rsidR="003C2A16" w:rsidRPr="005656FD">
        <w:rPr>
          <w:rFonts w:ascii="Book Antiqua" w:hAnsi="Book Antiqua"/>
          <w:sz w:val="24"/>
          <w:szCs w:val="24"/>
          <w:lang w:val="en-GB"/>
        </w:rPr>
        <w:t xml:space="preserve"> (</w:t>
      </w:r>
      <w:r w:rsidR="002C67CF" w:rsidRPr="005656FD">
        <w:rPr>
          <w:rFonts w:ascii="Book Antiqua" w:hAnsi="Book Antiqua"/>
          <w:sz w:val="24"/>
          <w:szCs w:val="24"/>
          <w:lang w:val="en-GB"/>
        </w:rPr>
        <w:t>let alone from so long ago</w:t>
      </w:r>
      <w:r w:rsidR="003C2A16" w:rsidRPr="005656FD">
        <w:rPr>
          <w:rFonts w:ascii="Book Antiqua" w:hAnsi="Book Antiqua"/>
          <w:sz w:val="24"/>
          <w:szCs w:val="24"/>
          <w:lang w:val="en-GB"/>
        </w:rPr>
        <w:t>)</w:t>
      </w:r>
      <w:r w:rsidR="002C67CF" w:rsidRPr="005656FD">
        <w:rPr>
          <w:rFonts w:ascii="Book Antiqua" w:hAnsi="Book Antiqua"/>
          <w:sz w:val="24"/>
          <w:szCs w:val="24"/>
          <w:lang w:val="en-GB"/>
        </w:rPr>
        <w:t>. And indeed, hard facts are difficult to come by, since</w:t>
      </w:r>
      <w:r w:rsidR="002C67CF" w:rsidRPr="005656FD">
        <w:rPr>
          <w:rFonts w:ascii="Book Antiqua" w:hAnsi="Book Antiqua"/>
          <w:i/>
          <w:iCs/>
          <w:sz w:val="24"/>
          <w:szCs w:val="24"/>
          <w:lang w:val="en-GB"/>
        </w:rPr>
        <w:t xml:space="preserve"> </w:t>
      </w:r>
      <w:r w:rsidR="002C67CF" w:rsidRPr="005656FD">
        <w:rPr>
          <w:rFonts w:ascii="Book Antiqua" w:hAnsi="Book Antiqua"/>
          <w:sz w:val="24"/>
          <w:szCs w:val="24"/>
          <w:lang w:val="en-GB"/>
        </w:rPr>
        <w:t xml:space="preserve">“[t]here are no certainties” about </w:t>
      </w:r>
      <w:r w:rsidR="00206BFB" w:rsidRPr="005656FD">
        <w:rPr>
          <w:rFonts w:ascii="Book Antiqua" w:hAnsi="Book Antiqua"/>
          <w:sz w:val="24"/>
          <w:szCs w:val="24"/>
          <w:lang w:val="en-GB"/>
        </w:rPr>
        <w:t>human behaviour in prehistory</w:t>
      </w:r>
      <w:r w:rsidR="002C67CF" w:rsidRPr="005656FD">
        <w:rPr>
          <w:rFonts w:ascii="Book Antiqua" w:hAnsi="Book Antiqua"/>
          <w:sz w:val="24"/>
          <w:szCs w:val="24"/>
          <w:lang w:val="en-GB"/>
        </w:rPr>
        <w:t>, “just some possible realities, which are a matter of instinct and extrapolation rather than scientific fact.”</w:t>
      </w:r>
      <w:r w:rsidR="00A71EEA" w:rsidRPr="005656FD">
        <w:rPr>
          <w:rFonts w:ascii="Book Antiqua" w:hAnsi="Book Antiqua"/>
          <w:sz w:val="24"/>
          <w:szCs w:val="24"/>
          <w:lang w:val="en-GB"/>
        </w:rPr>
        <w:t xml:space="preserve"> (Fagan 2013, 15)</w:t>
      </w:r>
      <w:r w:rsidR="00206BFB" w:rsidRPr="005656FD">
        <w:rPr>
          <w:rFonts w:ascii="Book Antiqua" w:hAnsi="Book Antiqua"/>
          <w:sz w:val="24"/>
          <w:szCs w:val="24"/>
          <w:lang w:val="en-GB"/>
        </w:rPr>
        <w:t xml:space="preserve"> </w:t>
      </w:r>
      <w:r w:rsidR="00430ECA" w:rsidRPr="005656FD">
        <w:rPr>
          <w:rFonts w:ascii="Book Antiqua" w:hAnsi="Book Antiqua"/>
          <w:sz w:val="24"/>
          <w:szCs w:val="24"/>
          <w:lang w:val="en-GB"/>
        </w:rPr>
        <w:t>B</w:t>
      </w:r>
      <w:r w:rsidR="00206BFB" w:rsidRPr="005656FD">
        <w:rPr>
          <w:rFonts w:ascii="Book Antiqua" w:hAnsi="Book Antiqua"/>
          <w:sz w:val="24"/>
          <w:szCs w:val="24"/>
          <w:lang w:val="en-GB"/>
        </w:rPr>
        <w:t xml:space="preserve">ut there are quite a few hints </w:t>
      </w:r>
      <w:r w:rsidR="00134F6E" w:rsidRPr="005656FD">
        <w:rPr>
          <w:rFonts w:ascii="Book Antiqua" w:hAnsi="Book Antiqua"/>
          <w:sz w:val="24"/>
          <w:szCs w:val="24"/>
          <w:lang w:val="en-GB"/>
        </w:rPr>
        <w:t>to help us along. I have categorized these hints in t</w:t>
      </w:r>
      <w:r w:rsidR="00996658" w:rsidRPr="005656FD">
        <w:rPr>
          <w:rFonts w:ascii="Book Antiqua" w:hAnsi="Book Antiqua"/>
          <w:sz w:val="24"/>
          <w:szCs w:val="24"/>
          <w:lang w:val="en-GB"/>
        </w:rPr>
        <w:t xml:space="preserve">hree vantage points: </w:t>
      </w:r>
    </w:p>
    <w:p w14:paraId="6F63F83D" w14:textId="77777777" w:rsidR="00851999" w:rsidRPr="005656FD" w:rsidRDefault="00851999" w:rsidP="00851999">
      <w:pPr>
        <w:pStyle w:val="NoSpacing"/>
        <w:ind w:firstLine="720"/>
        <w:jc w:val="both"/>
        <w:rPr>
          <w:rFonts w:ascii="Book Antiqua" w:hAnsi="Book Antiqua"/>
          <w:sz w:val="24"/>
          <w:szCs w:val="24"/>
          <w:lang w:val="en-GB"/>
        </w:rPr>
      </w:pPr>
    </w:p>
    <w:p w14:paraId="367B425F" w14:textId="5FF3D371" w:rsidR="00996658" w:rsidRPr="005656FD" w:rsidRDefault="00683799" w:rsidP="00851999">
      <w:pPr>
        <w:pStyle w:val="NoSpacing"/>
        <w:numPr>
          <w:ilvl w:val="0"/>
          <w:numId w:val="5"/>
        </w:numPr>
        <w:jc w:val="both"/>
        <w:rPr>
          <w:rFonts w:ascii="Book Antiqua" w:hAnsi="Book Antiqua"/>
          <w:sz w:val="24"/>
          <w:szCs w:val="24"/>
          <w:lang w:val="en-GB"/>
        </w:rPr>
      </w:pPr>
      <w:r>
        <w:rPr>
          <w:rFonts w:ascii="Book Antiqua" w:hAnsi="Book Antiqua"/>
          <w:sz w:val="24"/>
          <w:szCs w:val="24"/>
          <w:lang w:val="en-GB"/>
        </w:rPr>
        <w:t>Evolution</w:t>
      </w:r>
      <w:r w:rsidR="00996658" w:rsidRPr="005656FD">
        <w:rPr>
          <w:rFonts w:ascii="Book Antiqua" w:hAnsi="Book Antiqua"/>
          <w:sz w:val="24"/>
          <w:szCs w:val="24"/>
          <w:lang w:val="en-GB"/>
        </w:rPr>
        <w:t xml:space="preserve">: </w:t>
      </w:r>
      <w:r>
        <w:rPr>
          <w:rFonts w:ascii="Book Antiqua" w:hAnsi="Book Antiqua"/>
          <w:sz w:val="24"/>
          <w:szCs w:val="24"/>
          <w:lang w:val="en-GB"/>
        </w:rPr>
        <w:t xml:space="preserve">what aspects of caretaking we share with our apelike cousins and how </w:t>
      </w:r>
      <w:proofErr w:type="spellStart"/>
      <w:r>
        <w:rPr>
          <w:rFonts w:ascii="Book Antiqua" w:hAnsi="Book Antiqua"/>
          <w:sz w:val="24"/>
          <w:szCs w:val="24"/>
          <w:lang w:val="en-GB"/>
        </w:rPr>
        <w:t>hypersociability</w:t>
      </w:r>
      <w:proofErr w:type="spellEnd"/>
      <w:r>
        <w:rPr>
          <w:rFonts w:ascii="Book Antiqua" w:hAnsi="Book Antiqua"/>
          <w:sz w:val="24"/>
          <w:szCs w:val="24"/>
          <w:lang w:val="en-GB"/>
        </w:rPr>
        <w:t xml:space="preserve"> expanded our moral circle</w:t>
      </w:r>
      <w:r w:rsidR="00430ECA" w:rsidRPr="005656FD">
        <w:rPr>
          <w:rFonts w:ascii="Book Antiqua" w:hAnsi="Book Antiqua"/>
          <w:sz w:val="24"/>
          <w:szCs w:val="24"/>
          <w:lang w:val="en-GB"/>
        </w:rPr>
        <w:t xml:space="preserve"> </w:t>
      </w:r>
    </w:p>
    <w:p w14:paraId="5391038E" w14:textId="1C4ED3CA" w:rsidR="00996658" w:rsidRPr="005656FD" w:rsidRDefault="00996658" w:rsidP="00851999">
      <w:pPr>
        <w:pStyle w:val="NoSpacing"/>
        <w:numPr>
          <w:ilvl w:val="0"/>
          <w:numId w:val="5"/>
        </w:numPr>
        <w:jc w:val="both"/>
        <w:rPr>
          <w:rFonts w:ascii="Book Antiqua" w:hAnsi="Book Antiqua"/>
          <w:sz w:val="24"/>
          <w:szCs w:val="24"/>
          <w:lang w:val="en-GB"/>
        </w:rPr>
      </w:pPr>
      <w:r w:rsidRPr="005656FD">
        <w:rPr>
          <w:rFonts w:ascii="Book Antiqua" w:hAnsi="Book Antiqua"/>
          <w:sz w:val="24"/>
          <w:szCs w:val="24"/>
          <w:lang w:val="en-GB"/>
        </w:rPr>
        <w:t>Ethnoarchaeology: using anthropological studies on recent hunter-gatherer tribes as a model to explain archaeological finds</w:t>
      </w:r>
    </w:p>
    <w:p w14:paraId="07332C30" w14:textId="13ADBB7E" w:rsidR="00851999" w:rsidRDefault="00996658" w:rsidP="00EC2F75">
      <w:pPr>
        <w:pStyle w:val="NoSpacing"/>
        <w:numPr>
          <w:ilvl w:val="0"/>
          <w:numId w:val="5"/>
        </w:numPr>
        <w:jc w:val="both"/>
        <w:rPr>
          <w:rFonts w:ascii="Book Antiqua" w:hAnsi="Book Antiqua"/>
          <w:sz w:val="24"/>
          <w:szCs w:val="24"/>
          <w:lang w:val="en-GB"/>
        </w:rPr>
      </w:pPr>
      <w:r w:rsidRPr="005656FD">
        <w:rPr>
          <w:rFonts w:ascii="Book Antiqua" w:hAnsi="Book Antiqua"/>
          <w:sz w:val="24"/>
          <w:szCs w:val="24"/>
          <w:lang w:val="en-GB"/>
        </w:rPr>
        <w:t>Looking at archaeological finds directly for evidence of ethical decision-making, e.g. medical treatme</w:t>
      </w:r>
      <w:r w:rsidR="001F5D23" w:rsidRPr="005656FD">
        <w:rPr>
          <w:rFonts w:ascii="Book Antiqua" w:hAnsi="Book Antiqua"/>
          <w:sz w:val="24"/>
          <w:szCs w:val="24"/>
          <w:lang w:val="en-GB"/>
        </w:rPr>
        <w:t>nts or the social position of wounded individuals.</w:t>
      </w:r>
    </w:p>
    <w:p w14:paraId="60AA4CF3" w14:textId="77777777" w:rsidR="00E529AD" w:rsidRPr="005656FD" w:rsidRDefault="00E529AD" w:rsidP="00E529AD">
      <w:pPr>
        <w:pStyle w:val="NoSpacing"/>
        <w:jc w:val="both"/>
        <w:rPr>
          <w:rFonts w:ascii="Book Antiqua" w:hAnsi="Book Antiqua"/>
          <w:sz w:val="24"/>
          <w:szCs w:val="24"/>
          <w:lang w:val="en-GB"/>
        </w:rPr>
      </w:pPr>
    </w:p>
    <w:p w14:paraId="1885C7AB" w14:textId="50FBB172" w:rsidR="002C67CF" w:rsidRPr="005656FD" w:rsidRDefault="00134F6E" w:rsidP="00851999">
      <w:pPr>
        <w:pStyle w:val="NoSpacing"/>
        <w:jc w:val="both"/>
        <w:rPr>
          <w:rFonts w:ascii="Book Antiqua" w:hAnsi="Book Antiqua"/>
          <w:sz w:val="24"/>
          <w:szCs w:val="24"/>
          <w:lang w:val="en-GB"/>
        </w:rPr>
      </w:pPr>
      <w:r w:rsidRPr="005656FD">
        <w:rPr>
          <w:rFonts w:ascii="Book Antiqua" w:hAnsi="Book Antiqua"/>
          <w:sz w:val="24"/>
          <w:szCs w:val="24"/>
          <w:lang w:val="en-GB"/>
        </w:rPr>
        <w:t>The</w:t>
      </w:r>
      <w:r w:rsidR="003C2A16" w:rsidRPr="005656FD">
        <w:rPr>
          <w:rFonts w:ascii="Book Antiqua" w:hAnsi="Book Antiqua"/>
          <w:sz w:val="24"/>
          <w:szCs w:val="24"/>
          <w:lang w:val="en-GB"/>
        </w:rPr>
        <w:t>se</w:t>
      </w:r>
      <w:r w:rsidRPr="005656FD">
        <w:rPr>
          <w:rFonts w:ascii="Book Antiqua" w:hAnsi="Book Antiqua"/>
          <w:sz w:val="24"/>
          <w:szCs w:val="24"/>
          <w:lang w:val="en-GB"/>
        </w:rPr>
        <w:t xml:space="preserve"> vantage points partially overlap and inform each other. </w:t>
      </w:r>
      <w:r w:rsidR="00CB2D74" w:rsidRPr="005656FD">
        <w:rPr>
          <w:rFonts w:ascii="Book Antiqua" w:hAnsi="Book Antiqua"/>
          <w:sz w:val="24"/>
          <w:szCs w:val="24"/>
          <w:lang w:val="en-GB"/>
        </w:rPr>
        <w:t>Also, a</w:t>
      </w:r>
      <w:r w:rsidR="003C2A16" w:rsidRPr="005656FD">
        <w:rPr>
          <w:rFonts w:ascii="Book Antiqua" w:hAnsi="Book Antiqua"/>
          <w:sz w:val="24"/>
          <w:szCs w:val="24"/>
          <w:lang w:val="en-GB"/>
        </w:rPr>
        <w:t>s will become clear later on, t</w:t>
      </w:r>
      <w:r w:rsidRPr="005656FD">
        <w:rPr>
          <w:rFonts w:ascii="Book Antiqua" w:hAnsi="Book Antiqua"/>
          <w:sz w:val="24"/>
          <w:szCs w:val="24"/>
          <w:lang w:val="en-GB"/>
        </w:rPr>
        <w:t xml:space="preserve">hey each have their </w:t>
      </w:r>
      <w:r w:rsidR="00E529AD">
        <w:rPr>
          <w:rFonts w:ascii="Book Antiqua" w:hAnsi="Book Antiqua"/>
          <w:sz w:val="24"/>
          <w:szCs w:val="24"/>
          <w:lang w:val="en-GB"/>
        </w:rPr>
        <w:t xml:space="preserve">epistemological </w:t>
      </w:r>
      <w:r w:rsidRPr="005656FD">
        <w:rPr>
          <w:rFonts w:ascii="Book Antiqua" w:hAnsi="Book Antiqua"/>
          <w:sz w:val="24"/>
          <w:szCs w:val="24"/>
          <w:lang w:val="en-GB"/>
        </w:rPr>
        <w:t>quirks and disadvantages.</w:t>
      </w:r>
      <w:r w:rsidR="00851999" w:rsidRPr="005656FD">
        <w:rPr>
          <w:rFonts w:ascii="Book Antiqua" w:hAnsi="Book Antiqua"/>
          <w:sz w:val="24"/>
          <w:szCs w:val="24"/>
          <w:lang w:val="en-GB"/>
        </w:rPr>
        <w:t xml:space="preserve"> I will close</w:t>
      </w:r>
      <w:r w:rsidR="00E529AD">
        <w:rPr>
          <w:rFonts w:ascii="Book Antiqua" w:hAnsi="Book Antiqua"/>
          <w:sz w:val="24"/>
          <w:szCs w:val="24"/>
          <w:lang w:val="en-GB"/>
        </w:rPr>
        <w:t xml:space="preserve"> each</w:t>
      </w:r>
      <w:r w:rsidR="00851999" w:rsidRPr="005656FD">
        <w:rPr>
          <w:rFonts w:ascii="Book Antiqua" w:hAnsi="Book Antiqua"/>
          <w:sz w:val="24"/>
          <w:szCs w:val="24"/>
          <w:lang w:val="en-GB"/>
        </w:rPr>
        <w:t xml:space="preserve"> section by describing the exact epistemic framing of the knowledge </w:t>
      </w:r>
      <w:r w:rsidR="001F5D23" w:rsidRPr="005656FD">
        <w:rPr>
          <w:rFonts w:ascii="Book Antiqua" w:hAnsi="Book Antiqua"/>
          <w:sz w:val="24"/>
          <w:szCs w:val="24"/>
          <w:lang w:val="en-GB"/>
        </w:rPr>
        <w:t>under discussion</w:t>
      </w:r>
      <w:r w:rsidR="00851999" w:rsidRPr="005656FD">
        <w:rPr>
          <w:rFonts w:ascii="Book Antiqua" w:hAnsi="Book Antiqua"/>
          <w:sz w:val="24"/>
          <w:szCs w:val="24"/>
          <w:lang w:val="en-GB"/>
        </w:rPr>
        <w:t>.</w:t>
      </w:r>
      <w:r w:rsidRPr="005656FD">
        <w:rPr>
          <w:rFonts w:ascii="Book Antiqua" w:hAnsi="Book Antiqua"/>
          <w:sz w:val="24"/>
          <w:szCs w:val="24"/>
          <w:lang w:val="en-GB"/>
        </w:rPr>
        <w:t xml:space="preserve"> </w:t>
      </w:r>
      <w:r w:rsidR="00430ECA" w:rsidRPr="005656FD">
        <w:rPr>
          <w:rFonts w:ascii="Book Antiqua" w:hAnsi="Book Antiqua"/>
          <w:sz w:val="24"/>
          <w:szCs w:val="24"/>
          <w:lang w:val="en-GB"/>
        </w:rPr>
        <w:t>Together</w:t>
      </w:r>
      <w:r w:rsidR="00851999" w:rsidRPr="005656FD">
        <w:rPr>
          <w:rFonts w:ascii="Book Antiqua" w:hAnsi="Book Antiqua"/>
          <w:sz w:val="24"/>
          <w:szCs w:val="24"/>
          <w:lang w:val="en-GB"/>
        </w:rPr>
        <w:t xml:space="preserve">, evolution, archaeology and ethnoarchaeology provide </w:t>
      </w:r>
      <w:r w:rsidR="001F5D23" w:rsidRPr="005656FD">
        <w:rPr>
          <w:rFonts w:ascii="Book Antiqua" w:hAnsi="Book Antiqua"/>
          <w:sz w:val="24"/>
          <w:szCs w:val="24"/>
          <w:lang w:val="en-GB"/>
        </w:rPr>
        <w:t xml:space="preserve">a </w:t>
      </w:r>
      <w:r w:rsidR="00E529AD">
        <w:rPr>
          <w:rFonts w:ascii="Book Antiqua" w:hAnsi="Book Antiqua"/>
          <w:sz w:val="24"/>
          <w:szCs w:val="24"/>
          <w:lang w:val="en-GB"/>
        </w:rPr>
        <w:t>patchy</w:t>
      </w:r>
      <w:r w:rsidR="001F5D23" w:rsidRPr="005656FD">
        <w:rPr>
          <w:rFonts w:ascii="Book Antiqua" w:hAnsi="Book Antiqua"/>
          <w:sz w:val="24"/>
          <w:szCs w:val="24"/>
          <w:lang w:val="en-GB"/>
        </w:rPr>
        <w:t xml:space="preserve"> but decent</w:t>
      </w:r>
      <w:r w:rsidR="00430ECA" w:rsidRPr="005656FD">
        <w:rPr>
          <w:rFonts w:ascii="Book Antiqua" w:hAnsi="Book Antiqua"/>
          <w:sz w:val="24"/>
          <w:szCs w:val="24"/>
          <w:lang w:val="en-GB"/>
        </w:rPr>
        <w:t xml:space="preserve"> picture of what ethical life was</w:t>
      </w:r>
      <w:r w:rsidR="00CB2D74" w:rsidRPr="005656FD">
        <w:rPr>
          <w:rFonts w:ascii="Book Antiqua" w:hAnsi="Book Antiqua"/>
          <w:sz w:val="24"/>
          <w:szCs w:val="24"/>
          <w:lang w:val="en-GB"/>
        </w:rPr>
        <w:t xml:space="preserve"> like for</w:t>
      </w:r>
      <w:r w:rsidR="00430ECA" w:rsidRPr="005656FD">
        <w:rPr>
          <w:rFonts w:ascii="Book Antiqua" w:hAnsi="Book Antiqua"/>
          <w:sz w:val="24"/>
          <w:szCs w:val="24"/>
          <w:lang w:val="en-GB"/>
        </w:rPr>
        <w:t xml:space="preserve"> of our </w:t>
      </w:r>
      <w:r w:rsidR="00CB2D74" w:rsidRPr="005656FD">
        <w:rPr>
          <w:rFonts w:ascii="Book Antiqua" w:hAnsi="Book Antiqua"/>
          <w:sz w:val="24"/>
          <w:szCs w:val="24"/>
          <w:lang w:val="en-GB"/>
        </w:rPr>
        <w:t>remote</w:t>
      </w:r>
      <w:r w:rsidR="00430ECA" w:rsidRPr="005656FD">
        <w:rPr>
          <w:rFonts w:ascii="Book Antiqua" w:hAnsi="Book Antiqua"/>
          <w:sz w:val="24"/>
          <w:szCs w:val="24"/>
          <w:lang w:val="en-GB"/>
        </w:rPr>
        <w:t xml:space="preserve"> ancestors. </w:t>
      </w:r>
    </w:p>
    <w:p w14:paraId="374881A1" w14:textId="2AAFA7E2" w:rsidR="00447B4B" w:rsidRPr="005656FD" w:rsidRDefault="00915304" w:rsidP="00851999">
      <w:pPr>
        <w:pStyle w:val="NoSpacing"/>
        <w:jc w:val="both"/>
        <w:rPr>
          <w:rFonts w:ascii="Book Antiqua" w:hAnsi="Book Antiqua"/>
          <w:sz w:val="24"/>
          <w:szCs w:val="24"/>
          <w:lang w:val="en-GB"/>
        </w:rPr>
      </w:pPr>
      <w:r w:rsidRPr="005656FD">
        <w:rPr>
          <w:rFonts w:ascii="Book Antiqua" w:hAnsi="Book Antiqua"/>
          <w:sz w:val="24"/>
          <w:szCs w:val="24"/>
          <w:lang w:val="en-GB"/>
        </w:rPr>
        <w:lastRenderedPageBreak/>
        <w:tab/>
        <w:t>To limit the scope of this research, I will mainly discuss one category of ethical behaviour: caretaking</w:t>
      </w:r>
      <w:r w:rsidR="00146535">
        <w:rPr>
          <w:rFonts w:ascii="Book Antiqua" w:hAnsi="Book Antiqua"/>
          <w:sz w:val="24"/>
          <w:szCs w:val="24"/>
          <w:lang w:val="en-GB"/>
        </w:rPr>
        <w:t>, and sometimes specifically medical caretaking</w:t>
      </w:r>
      <w:r w:rsidRPr="005656FD">
        <w:rPr>
          <w:rFonts w:ascii="Book Antiqua" w:hAnsi="Book Antiqua"/>
          <w:sz w:val="24"/>
          <w:szCs w:val="24"/>
          <w:lang w:val="en-GB"/>
        </w:rPr>
        <w:t>.</w:t>
      </w:r>
      <w:r w:rsidR="00146535">
        <w:rPr>
          <w:rFonts w:ascii="Book Antiqua" w:hAnsi="Book Antiqua"/>
          <w:sz w:val="24"/>
          <w:szCs w:val="24"/>
          <w:lang w:val="en-GB"/>
        </w:rPr>
        <w:t xml:space="preserve"> This gives us a neat, identifiable set of behaviours for which to find evidence.</w:t>
      </w:r>
      <w:r w:rsidRPr="005656FD">
        <w:rPr>
          <w:rFonts w:ascii="Book Antiqua" w:hAnsi="Book Antiqua"/>
          <w:sz w:val="24"/>
          <w:szCs w:val="24"/>
          <w:lang w:val="en-GB"/>
        </w:rPr>
        <w:t xml:space="preserve"> In section 2 I will</w:t>
      </w:r>
      <w:r w:rsidR="00146535">
        <w:rPr>
          <w:rFonts w:ascii="Book Antiqua" w:hAnsi="Book Antiqua"/>
          <w:sz w:val="24"/>
          <w:szCs w:val="24"/>
          <w:lang w:val="en-GB"/>
        </w:rPr>
        <w:t xml:space="preserve"> briefly</w:t>
      </w:r>
      <w:r w:rsidRPr="005656FD">
        <w:rPr>
          <w:rFonts w:ascii="Book Antiqua" w:hAnsi="Book Antiqua"/>
          <w:sz w:val="24"/>
          <w:szCs w:val="24"/>
          <w:lang w:val="en-GB"/>
        </w:rPr>
        <w:t xml:space="preserve"> explain what this type of ethical behaviour entails.</w:t>
      </w:r>
    </w:p>
    <w:p w14:paraId="73D0AFCF" w14:textId="77777777" w:rsidR="00CB2D74" w:rsidRPr="005656FD" w:rsidRDefault="00CB2D74" w:rsidP="001A5E37">
      <w:pPr>
        <w:jc w:val="both"/>
        <w:rPr>
          <w:rFonts w:ascii="Book Antiqua" w:hAnsi="Book Antiqua"/>
          <w:sz w:val="24"/>
          <w:szCs w:val="24"/>
          <w:lang w:val="en-GB"/>
        </w:rPr>
      </w:pPr>
    </w:p>
    <w:p w14:paraId="5CB31E6F" w14:textId="14F01644" w:rsidR="00DD277C" w:rsidRPr="00C55EFC" w:rsidRDefault="000C3770" w:rsidP="003B7F51">
      <w:pPr>
        <w:pStyle w:val="Heading1"/>
        <w:jc w:val="both"/>
        <w:rPr>
          <w:sz w:val="36"/>
          <w:szCs w:val="36"/>
          <w:lang w:val="en-GB"/>
        </w:rPr>
      </w:pPr>
      <w:r w:rsidRPr="00C55EFC">
        <w:rPr>
          <w:sz w:val="36"/>
          <w:szCs w:val="36"/>
          <w:lang w:val="en-GB"/>
        </w:rPr>
        <w:t xml:space="preserve">1. </w:t>
      </w:r>
      <w:r w:rsidR="002C4242" w:rsidRPr="00C55EFC">
        <w:rPr>
          <w:sz w:val="36"/>
          <w:szCs w:val="36"/>
          <w:lang w:val="en-GB"/>
        </w:rPr>
        <w:t>The World of the Hunter-Gatherers</w:t>
      </w:r>
    </w:p>
    <w:p w14:paraId="08478BBB" w14:textId="7E0C36ED" w:rsidR="005C76A2" w:rsidRPr="005656FD" w:rsidRDefault="00BE4471" w:rsidP="005C76A2">
      <w:pPr>
        <w:jc w:val="both"/>
        <w:rPr>
          <w:rFonts w:ascii="Book Antiqua" w:hAnsi="Book Antiqua"/>
          <w:sz w:val="24"/>
          <w:szCs w:val="24"/>
          <w:lang w:val="en-GB"/>
        </w:rPr>
      </w:pPr>
      <w:r w:rsidRPr="005656FD">
        <w:rPr>
          <w:rFonts w:ascii="Book Antiqua" w:hAnsi="Book Antiqua"/>
          <w:sz w:val="24"/>
          <w:szCs w:val="24"/>
          <w:lang w:val="en-GB"/>
        </w:rPr>
        <w:t xml:space="preserve">Geologists and </w:t>
      </w:r>
      <w:r w:rsidR="00A66F04" w:rsidRPr="005656FD">
        <w:rPr>
          <w:rFonts w:ascii="Book Antiqua" w:hAnsi="Book Antiqua"/>
          <w:sz w:val="24"/>
          <w:szCs w:val="24"/>
          <w:lang w:val="en-GB"/>
        </w:rPr>
        <w:t>archaeologists</w:t>
      </w:r>
      <w:r w:rsidRPr="005656FD">
        <w:rPr>
          <w:rFonts w:ascii="Book Antiqua" w:hAnsi="Book Antiqua"/>
          <w:sz w:val="24"/>
          <w:szCs w:val="24"/>
          <w:lang w:val="en-GB"/>
        </w:rPr>
        <w:t xml:space="preserve">, like most academics, are keen to </w:t>
      </w:r>
      <w:r w:rsidR="003B7F51" w:rsidRPr="005656FD">
        <w:rPr>
          <w:rFonts w:ascii="Book Antiqua" w:hAnsi="Book Antiqua"/>
          <w:sz w:val="24"/>
          <w:szCs w:val="24"/>
          <w:lang w:val="en-GB"/>
        </w:rPr>
        <w:t>think up</w:t>
      </w:r>
      <w:r w:rsidRPr="005656FD">
        <w:rPr>
          <w:rFonts w:ascii="Book Antiqua" w:hAnsi="Book Antiqua"/>
          <w:sz w:val="24"/>
          <w:szCs w:val="24"/>
          <w:lang w:val="en-GB"/>
        </w:rPr>
        <w:t xml:space="preserve"> confusing and idiosyncratic terms. Below, I will introduce the reader to the puzzle of the last Ice Age and provide an overview of relevant terms. </w:t>
      </w:r>
      <w:r w:rsidR="00BB2C4A" w:rsidRPr="005656FD">
        <w:rPr>
          <w:rFonts w:ascii="Book Antiqua" w:hAnsi="Book Antiqua"/>
          <w:sz w:val="24"/>
          <w:szCs w:val="24"/>
          <w:lang w:val="en-GB"/>
        </w:rPr>
        <w:tab/>
      </w:r>
    </w:p>
    <w:p w14:paraId="29C889AC" w14:textId="77777777" w:rsidR="003B7F51" w:rsidRPr="005656FD" w:rsidRDefault="003B7F51" w:rsidP="005C76A2">
      <w:pPr>
        <w:jc w:val="both"/>
        <w:rPr>
          <w:rFonts w:ascii="Book Antiqua" w:hAnsi="Book Antiqua"/>
          <w:sz w:val="24"/>
          <w:szCs w:val="24"/>
          <w:lang w:val="en-GB"/>
        </w:rPr>
      </w:pPr>
    </w:p>
    <w:p w14:paraId="01462514" w14:textId="6EFCCDED" w:rsidR="007D0322" w:rsidRPr="005656FD" w:rsidRDefault="0038522F" w:rsidP="001A5E37">
      <w:pPr>
        <w:pStyle w:val="Heading2"/>
        <w:jc w:val="both"/>
        <w:rPr>
          <w:szCs w:val="24"/>
          <w:lang w:val="en-GB"/>
        </w:rPr>
      </w:pPr>
      <w:bookmarkStart w:id="1" w:name="_Hlk165973202"/>
      <w:r w:rsidRPr="005656FD">
        <w:rPr>
          <w:szCs w:val="24"/>
          <w:lang w:val="en-GB"/>
        </w:rPr>
        <w:t xml:space="preserve">Ice Ages, Stone Ages and </w:t>
      </w:r>
      <w:r w:rsidR="00BB2C4A" w:rsidRPr="005656FD">
        <w:rPr>
          <w:szCs w:val="24"/>
          <w:lang w:val="en-GB"/>
        </w:rPr>
        <w:t>Dealing With Time</w:t>
      </w:r>
    </w:p>
    <w:p w14:paraId="21650239" w14:textId="7511616F" w:rsidR="00025542" w:rsidRPr="005656FD" w:rsidRDefault="00CB2D74" w:rsidP="003B7F51">
      <w:pPr>
        <w:pStyle w:val="NoSpacing"/>
        <w:jc w:val="both"/>
        <w:rPr>
          <w:rFonts w:ascii="Book Antiqua" w:hAnsi="Book Antiqua"/>
          <w:sz w:val="24"/>
          <w:szCs w:val="24"/>
          <w:lang w:val="en-GB"/>
        </w:rPr>
      </w:pPr>
      <w:r w:rsidRPr="005656FD">
        <w:rPr>
          <w:rFonts w:ascii="Book Antiqua" w:hAnsi="Book Antiqua"/>
          <w:sz w:val="24"/>
          <w:szCs w:val="24"/>
          <w:lang w:val="en-GB"/>
        </w:rPr>
        <w:t xml:space="preserve">In the last </w:t>
      </w:r>
      <w:r w:rsidR="00843D5D" w:rsidRPr="005656FD">
        <w:rPr>
          <w:rFonts w:ascii="Book Antiqua" w:hAnsi="Book Antiqua"/>
          <w:sz w:val="24"/>
          <w:szCs w:val="24"/>
          <w:lang w:val="en-GB"/>
        </w:rPr>
        <w:t>4,5</w:t>
      </w:r>
      <w:r w:rsidRPr="005656FD">
        <w:rPr>
          <w:rFonts w:ascii="Book Antiqua" w:hAnsi="Book Antiqua"/>
          <w:sz w:val="24"/>
          <w:szCs w:val="24"/>
          <w:lang w:val="en-GB"/>
        </w:rPr>
        <w:t xml:space="preserve"> billion years of the Earth’s existence, there have been </w:t>
      </w:r>
      <w:r w:rsidR="007D0322" w:rsidRPr="005656FD">
        <w:rPr>
          <w:rFonts w:ascii="Book Antiqua" w:hAnsi="Book Antiqua"/>
          <w:sz w:val="24"/>
          <w:szCs w:val="24"/>
          <w:lang w:val="en-GB"/>
        </w:rPr>
        <w:t xml:space="preserve">several periods known as </w:t>
      </w:r>
      <w:r w:rsidR="007D0322" w:rsidRPr="005656FD">
        <w:rPr>
          <w:rFonts w:ascii="Book Antiqua" w:hAnsi="Book Antiqua"/>
          <w:b/>
          <w:bCs/>
          <w:sz w:val="24"/>
          <w:szCs w:val="24"/>
          <w:lang w:val="en-GB"/>
        </w:rPr>
        <w:t>Ice Ages</w:t>
      </w:r>
      <w:r w:rsidR="007D0322" w:rsidRPr="005656FD">
        <w:rPr>
          <w:rFonts w:ascii="Book Antiqua" w:hAnsi="Book Antiqua"/>
          <w:sz w:val="24"/>
          <w:szCs w:val="24"/>
          <w:lang w:val="en-GB"/>
        </w:rPr>
        <w:t xml:space="preserve">, </w:t>
      </w:r>
      <w:r w:rsidR="00843D5D" w:rsidRPr="005656FD">
        <w:rPr>
          <w:rFonts w:ascii="Book Antiqua" w:hAnsi="Book Antiqua"/>
          <w:sz w:val="24"/>
          <w:szCs w:val="24"/>
          <w:lang w:val="en-GB"/>
        </w:rPr>
        <w:t>which is</w:t>
      </w:r>
      <w:r w:rsidR="007D0322" w:rsidRPr="005656FD">
        <w:rPr>
          <w:rFonts w:ascii="Book Antiqua" w:hAnsi="Book Antiqua"/>
          <w:sz w:val="24"/>
          <w:szCs w:val="24"/>
          <w:lang w:val="en-GB"/>
        </w:rPr>
        <w:t xml:space="preserve"> when “</w:t>
      </w:r>
      <w:r w:rsidR="001D7332" w:rsidRPr="005656FD">
        <w:rPr>
          <w:rFonts w:ascii="Book Antiqua" w:hAnsi="Book Antiqua"/>
          <w:sz w:val="24"/>
          <w:szCs w:val="24"/>
          <w:lang w:val="en-GB"/>
        </w:rPr>
        <w:t xml:space="preserve">ice </w:t>
      </w:r>
      <w:r w:rsidR="007D0322" w:rsidRPr="005656FD">
        <w:rPr>
          <w:rFonts w:ascii="Book Antiqua" w:hAnsi="Book Antiqua"/>
          <w:sz w:val="24"/>
          <w:szCs w:val="24"/>
        </w:rPr>
        <w:t>has accumulated at the poles and the continents have been glaciated repeatedly.</w:t>
      </w:r>
      <w:r w:rsidR="007D0322" w:rsidRPr="005656FD">
        <w:rPr>
          <w:rFonts w:ascii="Book Antiqua" w:hAnsi="Book Antiqua"/>
          <w:sz w:val="24"/>
          <w:szCs w:val="24"/>
          <w:lang w:val="en-GB"/>
        </w:rPr>
        <w:t>”</w:t>
      </w:r>
      <w:r w:rsidR="00683799">
        <w:rPr>
          <w:rFonts w:ascii="Book Antiqua" w:hAnsi="Book Antiqua"/>
          <w:sz w:val="24"/>
          <w:szCs w:val="24"/>
          <w:lang w:val="en-GB"/>
        </w:rPr>
        <w:t>(</w:t>
      </w:r>
      <w:proofErr w:type="spellStart"/>
      <w:r w:rsidR="00683799">
        <w:rPr>
          <w:rFonts w:ascii="Book Antiqua" w:hAnsi="Book Antiqua"/>
          <w:sz w:val="24"/>
          <w:szCs w:val="24"/>
          <w:lang w:val="en-GB"/>
        </w:rPr>
        <w:t>Allaby</w:t>
      </w:r>
      <w:proofErr w:type="spellEnd"/>
      <w:r w:rsidR="00683799">
        <w:rPr>
          <w:rFonts w:ascii="Book Antiqua" w:hAnsi="Book Antiqua"/>
          <w:sz w:val="24"/>
          <w:szCs w:val="24"/>
          <w:lang w:val="en-GB"/>
        </w:rPr>
        <w:t xml:space="preserve"> 2013)</w:t>
      </w:r>
      <w:r w:rsidR="007D0322" w:rsidRPr="005656FD">
        <w:rPr>
          <w:rStyle w:val="FootnoteReference"/>
          <w:rFonts w:ascii="Book Antiqua" w:hAnsi="Book Antiqua"/>
          <w:sz w:val="24"/>
          <w:szCs w:val="24"/>
          <w:lang w:val="en-GB"/>
        </w:rPr>
        <w:footnoteReference w:id="2"/>
      </w:r>
      <w:r w:rsidR="001D7332" w:rsidRPr="005656FD">
        <w:rPr>
          <w:rFonts w:ascii="Book Antiqua" w:hAnsi="Book Antiqua"/>
          <w:sz w:val="24"/>
          <w:szCs w:val="24"/>
          <w:lang w:val="en-GB"/>
        </w:rPr>
        <w:t xml:space="preserve"> Some of them have lasted tens of millions of years, </w:t>
      </w:r>
      <w:r w:rsidR="00593B79" w:rsidRPr="005656FD">
        <w:rPr>
          <w:rFonts w:ascii="Book Antiqua" w:hAnsi="Book Antiqua"/>
          <w:sz w:val="24"/>
          <w:szCs w:val="24"/>
          <w:lang w:val="en-GB"/>
        </w:rPr>
        <w:t>with</w:t>
      </w:r>
      <w:r w:rsidR="00E71A42" w:rsidRPr="005656FD">
        <w:rPr>
          <w:rFonts w:ascii="Book Antiqua" w:hAnsi="Book Antiqua"/>
          <w:sz w:val="24"/>
          <w:szCs w:val="24"/>
          <w:lang w:val="en-GB"/>
        </w:rPr>
        <w:t xml:space="preserve"> massive</w:t>
      </w:r>
      <w:r w:rsidR="00593B79" w:rsidRPr="005656FD">
        <w:rPr>
          <w:rFonts w:ascii="Book Antiqua" w:hAnsi="Book Antiqua"/>
          <w:sz w:val="24"/>
          <w:szCs w:val="24"/>
          <w:lang w:val="en-GB"/>
        </w:rPr>
        <w:t xml:space="preserve"> ice sheets </w:t>
      </w:r>
      <w:r w:rsidR="003B7F51" w:rsidRPr="005656FD">
        <w:rPr>
          <w:rFonts w:ascii="Book Antiqua" w:hAnsi="Book Antiqua"/>
          <w:sz w:val="24"/>
          <w:szCs w:val="24"/>
          <w:lang w:val="en-GB"/>
        </w:rPr>
        <w:t>(</w:t>
      </w:r>
      <w:r w:rsidR="000F7F1D" w:rsidRPr="005656FD">
        <w:rPr>
          <w:rFonts w:ascii="Book Antiqua" w:hAnsi="Book Antiqua"/>
          <w:sz w:val="24"/>
          <w:szCs w:val="24"/>
          <w:lang w:val="en-GB"/>
        </w:rPr>
        <w:t xml:space="preserve">or </w:t>
      </w:r>
      <w:r w:rsidR="000F7F1D" w:rsidRPr="005656FD">
        <w:rPr>
          <w:rFonts w:ascii="Book Antiqua" w:hAnsi="Book Antiqua"/>
          <w:b/>
          <w:bCs/>
          <w:sz w:val="24"/>
          <w:szCs w:val="24"/>
          <w:lang w:val="en-GB"/>
        </w:rPr>
        <w:t>glaciers</w:t>
      </w:r>
      <w:r w:rsidR="003B7F51" w:rsidRPr="005656FD">
        <w:rPr>
          <w:rFonts w:ascii="Book Antiqua" w:hAnsi="Book Antiqua"/>
          <w:sz w:val="24"/>
          <w:szCs w:val="24"/>
          <w:lang w:val="en-GB"/>
        </w:rPr>
        <w:t>)</w:t>
      </w:r>
      <w:r w:rsidR="000F7F1D" w:rsidRPr="005656FD">
        <w:rPr>
          <w:rFonts w:ascii="Book Antiqua" w:hAnsi="Book Antiqua"/>
          <w:sz w:val="24"/>
          <w:szCs w:val="24"/>
          <w:lang w:val="en-GB"/>
        </w:rPr>
        <w:t xml:space="preserve"> </w:t>
      </w:r>
      <w:r w:rsidR="00593B79" w:rsidRPr="005656FD">
        <w:rPr>
          <w:rFonts w:ascii="Book Antiqua" w:hAnsi="Book Antiqua"/>
          <w:sz w:val="24"/>
          <w:szCs w:val="24"/>
          <w:lang w:val="en-GB"/>
        </w:rPr>
        <w:t xml:space="preserve">growing </w:t>
      </w:r>
      <w:r w:rsidR="00E71A42" w:rsidRPr="005656FD">
        <w:rPr>
          <w:rFonts w:ascii="Book Antiqua" w:hAnsi="Book Antiqua"/>
          <w:sz w:val="24"/>
          <w:szCs w:val="24"/>
          <w:lang w:val="en-GB"/>
        </w:rPr>
        <w:t xml:space="preserve">across the northern continents </w:t>
      </w:r>
      <w:r w:rsidR="00593B79" w:rsidRPr="005656FD">
        <w:rPr>
          <w:rFonts w:ascii="Book Antiqua" w:hAnsi="Book Antiqua"/>
          <w:sz w:val="24"/>
          <w:szCs w:val="24"/>
          <w:lang w:val="en-GB"/>
        </w:rPr>
        <w:t>in some periods (</w:t>
      </w:r>
      <w:r w:rsidR="003B7F51" w:rsidRPr="005656FD">
        <w:rPr>
          <w:rFonts w:ascii="Book Antiqua" w:hAnsi="Book Antiqua"/>
          <w:sz w:val="24"/>
          <w:szCs w:val="24"/>
          <w:lang w:val="en-GB"/>
        </w:rPr>
        <w:t xml:space="preserve">called </w:t>
      </w:r>
      <w:r w:rsidR="00593B79" w:rsidRPr="005656FD">
        <w:rPr>
          <w:rFonts w:ascii="Book Antiqua" w:hAnsi="Book Antiqua"/>
          <w:b/>
          <w:bCs/>
          <w:sz w:val="24"/>
          <w:szCs w:val="24"/>
          <w:lang w:val="en-GB"/>
        </w:rPr>
        <w:t xml:space="preserve">glacial periods </w:t>
      </w:r>
      <w:r w:rsidR="00593B79" w:rsidRPr="005656FD">
        <w:rPr>
          <w:rFonts w:ascii="Book Antiqua" w:hAnsi="Book Antiqua"/>
          <w:sz w:val="24"/>
          <w:szCs w:val="24"/>
          <w:lang w:val="en-GB"/>
        </w:rPr>
        <w:t>or</w:t>
      </w:r>
      <w:r w:rsidR="00593B79" w:rsidRPr="005656FD">
        <w:rPr>
          <w:rFonts w:ascii="Book Antiqua" w:hAnsi="Book Antiqua"/>
          <w:b/>
          <w:bCs/>
          <w:sz w:val="24"/>
          <w:szCs w:val="24"/>
          <w:lang w:val="en-GB"/>
        </w:rPr>
        <w:t xml:space="preserve"> </w:t>
      </w:r>
      <w:proofErr w:type="spellStart"/>
      <w:r w:rsidR="00593B79" w:rsidRPr="005656FD">
        <w:rPr>
          <w:rFonts w:ascii="Book Antiqua" w:hAnsi="Book Antiqua"/>
          <w:b/>
          <w:bCs/>
          <w:sz w:val="24"/>
          <w:szCs w:val="24"/>
          <w:lang w:val="en-GB"/>
        </w:rPr>
        <w:t>glacials</w:t>
      </w:r>
      <w:proofErr w:type="spellEnd"/>
      <w:r w:rsidR="00593B79" w:rsidRPr="005656FD">
        <w:rPr>
          <w:rFonts w:ascii="Book Antiqua" w:hAnsi="Book Antiqua"/>
          <w:sz w:val="24"/>
          <w:szCs w:val="24"/>
          <w:lang w:val="en-GB"/>
        </w:rPr>
        <w:t>) and retreating in others (</w:t>
      </w:r>
      <w:r w:rsidR="00593B79" w:rsidRPr="005656FD">
        <w:rPr>
          <w:rFonts w:ascii="Book Antiqua" w:hAnsi="Book Antiqua"/>
          <w:b/>
          <w:bCs/>
          <w:sz w:val="24"/>
          <w:szCs w:val="24"/>
          <w:lang w:val="en-GB"/>
        </w:rPr>
        <w:t>interglacials</w:t>
      </w:r>
      <w:r w:rsidR="00593B79" w:rsidRPr="005656FD">
        <w:rPr>
          <w:rFonts w:ascii="Book Antiqua" w:hAnsi="Book Antiqua"/>
          <w:sz w:val="24"/>
          <w:szCs w:val="24"/>
          <w:lang w:val="en-GB"/>
        </w:rPr>
        <w:t>).</w:t>
      </w:r>
      <w:r w:rsidR="000F7F1D" w:rsidRPr="005656FD">
        <w:rPr>
          <w:rFonts w:ascii="Book Antiqua" w:hAnsi="Book Antiqua"/>
          <w:sz w:val="24"/>
          <w:szCs w:val="24"/>
          <w:lang w:val="en-GB"/>
        </w:rPr>
        <w:t xml:space="preserve"> Interglacials usually last much shorter</w:t>
      </w:r>
      <w:r w:rsidR="008979B0" w:rsidRPr="005656FD">
        <w:rPr>
          <w:rFonts w:ascii="Book Antiqua" w:hAnsi="Book Antiqua"/>
          <w:sz w:val="24"/>
          <w:szCs w:val="24"/>
          <w:lang w:val="en-GB"/>
        </w:rPr>
        <w:t>, i.e. several millennia</w:t>
      </w:r>
      <w:r w:rsidR="00A71EEA" w:rsidRPr="005656FD">
        <w:rPr>
          <w:rFonts w:ascii="Book Antiqua" w:hAnsi="Book Antiqua"/>
          <w:sz w:val="24"/>
          <w:szCs w:val="24"/>
          <w:lang w:val="en-GB"/>
        </w:rPr>
        <w:t>,</w:t>
      </w:r>
      <w:r w:rsidR="008979B0" w:rsidRPr="005656FD">
        <w:rPr>
          <w:rFonts w:ascii="Book Antiqua" w:hAnsi="Book Antiqua"/>
          <w:sz w:val="24"/>
          <w:szCs w:val="24"/>
          <w:lang w:val="en-GB"/>
        </w:rPr>
        <w:t xml:space="preserve"> versus </w:t>
      </w:r>
      <w:proofErr w:type="spellStart"/>
      <w:r w:rsidR="008979B0" w:rsidRPr="005656FD">
        <w:rPr>
          <w:rFonts w:ascii="Book Antiqua" w:hAnsi="Book Antiqua"/>
          <w:sz w:val="24"/>
          <w:szCs w:val="24"/>
          <w:lang w:val="en-GB"/>
        </w:rPr>
        <w:t>glacials</w:t>
      </w:r>
      <w:proofErr w:type="spellEnd"/>
      <w:r w:rsidR="008979B0" w:rsidRPr="005656FD">
        <w:rPr>
          <w:rFonts w:ascii="Book Antiqua" w:hAnsi="Book Antiqua"/>
          <w:sz w:val="24"/>
          <w:szCs w:val="24"/>
          <w:lang w:val="en-GB"/>
        </w:rPr>
        <w:t xml:space="preserve"> of a hundred thousand years or more.</w:t>
      </w:r>
      <w:r w:rsidR="00593B79" w:rsidRPr="005656FD">
        <w:rPr>
          <w:rFonts w:ascii="Book Antiqua" w:hAnsi="Book Antiqua"/>
          <w:sz w:val="24"/>
          <w:szCs w:val="24"/>
          <w:lang w:val="en-GB"/>
        </w:rPr>
        <w:t xml:space="preserve"> </w:t>
      </w:r>
      <w:r w:rsidR="005C362B" w:rsidRPr="005656FD">
        <w:rPr>
          <w:rFonts w:ascii="Book Antiqua" w:hAnsi="Book Antiqua"/>
          <w:sz w:val="24"/>
          <w:szCs w:val="24"/>
          <w:lang w:val="en-GB"/>
        </w:rPr>
        <w:t>To establish the length and severity of these periods, scientists have taken to studying</w:t>
      </w:r>
      <w:r w:rsidR="000B4BF6" w:rsidRPr="000B4BF6">
        <w:rPr>
          <w:rFonts w:ascii="Book Antiqua" w:hAnsi="Book Antiqua"/>
          <w:sz w:val="24"/>
          <w:szCs w:val="24"/>
          <w:lang w:val="en-GB"/>
        </w:rPr>
        <w:t xml:space="preserve"> geological formations left by the ice sheets</w:t>
      </w:r>
      <w:r w:rsidR="000B4BF6">
        <w:rPr>
          <w:rFonts w:ascii="Book Antiqua" w:hAnsi="Book Antiqua"/>
          <w:sz w:val="24"/>
          <w:szCs w:val="24"/>
          <w:lang w:val="en-GB"/>
        </w:rPr>
        <w:t>, but also</w:t>
      </w:r>
      <w:r w:rsidR="005C362B" w:rsidRPr="005656FD">
        <w:rPr>
          <w:rFonts w:ascii="Book Antiqua" w:hAnsi="Book Antiqua"/>
          <w:sz w:val="24"/>
          <w:szCs w:val="24"/>
          <w:lang w:val="en-GB"/>
        </w:rPr>
        <w:t xml:space="preserve"> exotic phenomena like Arctic ice cores and the inner layers of cave stalagmites. These have built up over </w:t>
      </w:r>
      <w:r w:rsidR="00F943DB">
        <w:rPr>
          <w:rFonts w:ascii="Book Antiqua" w:hAnsi="Book Antiqua"/>
          <w:sz w:val="24"/>
          <w:szCs w:val="24"/>
          <w:lang w:val="en-GB"/>
        </w:rPr>
        <w:t xml:space="preserve">thousands to </w:t>
      </w:r>
      <w:r w:rsidR="005C362B" w:rsidRPr="005656FD">
        <w:rPr>
          <w:rFonts w:ascii="Book Antiqua" w:hAnsi="Book Antiqua"/>
          <w:sz w:val="24"/>
          <w:szCs w:val="24"/>
          <w:lang w:val="en-GB"/>
        </w:rPr>
        <w:t xml:space="preserve">millions of years, leaving subtle chemical variations between layers of ice </w:t>
      </w:r>
      <w:r w:rsidR="00593B79" w:rsidRPr="005656FD">
        <w:rPr>
          <w:rFonts w:ascii="Book Antiqua" w:hAnsi="Book Antiqua"/>
          <w:sz w:val="24"/>
          <w:szCs w:val="24"/>
          <w:lang w:val="en-GB"/>
        </w:rPr>
        <w:t>or</w:t>
      </w:r>
      <w:r w:rsidR="005C362B" w:rsidRPr="005656FD">
        <w:rPr>
          <w:rFonts w:ascii="Book Antiqua" w:hAnsi="Book Antiqua"/>
          <w:sz w:val="24"/>
          <w:szCs w:val="24"/>
          <w:lang w:val="en-GB"/>
        </w:rPr>
        <w:t xml:space="preserve"> mineral</w:t>
      </w:r>
      <w:r w:rsidR="00025542" w:rsidRPr="005656FD">
        <w:rPr>
          <w:rFonts w:ascii="Book Antiqua" w:hAnsi="Book Antiqua"/>
          <w:sz w:val="24"/>
          <w:szCs w:val="24"/>
          <w:lang w:val="en-GB"/>
        </w:rPr>
        <w:t xml:space="preserve">. By closely analysing these layers, researchers can infer the approximate temperature and composition of the atmosphere from a given period. </w:t>
      </w:r>
    </w:p>
    <w:p w14:paraId="0A4B3142" w14:textId="5CAE21EB" w:rsidR="00E01865" w:rsidRPr="005656FD" w:rsidRDefault="003B7F51" w:rsidP="00E01865">
      <w:pPr>
        <w:pStyle w:val="NoSpacing"/>
        <w:ind w:firstLine="720"/>
        <w:jc w:val="both"/>
        <w:rPr>
          <w:rFonts w:ascii="Book Antiqua" w:hAnsi="Book Antiqua"/>
          <w:sz w:val="24"/>
          <w:szCs w:val="24"/>
          <w:lang w:val="en-GB"/>
        </w:rPr>
      </w:pPr>
      <w:r w:rsidRPr="005656FD">
        <w:rPr>
          <w:rFonts w:ascii="Book Antiqua" w:hAnsi="Book Antiqua"/>
          <w:sz w:val="24"/>
          <w:szCs w:val="24"/>
          <w:lang w:val="en-GB"/>
        </w:rPr>
        <w:t>Judging from these data,</w:t>
      </w:r>
      <w:r w:rsidRPr="00F943DB">
        <w:rPr>
          <w:rFonts w:ascii="Book Antiqua" w:hAnsi="Book Antiqua"/>
          <w:b/>
          <w:bCs/>
          <w:sz w:val="24"/>
          <w:szCs w:val="24"/>
          <w:lang w:val="en-GB"/>
        </w:rPr>
        <w:t xml:space="preserve"> t</w:t>
      </w:r>
      <w:r w:rsidR="001D7332" w:rsidRPr="00F943DB">
        <w:rPr>
          <w:rFonts w:ascii="Book Antiqua" w:hAnsi="Book Antiqua"/>
          <w:b/>
          <w:bCs/>
          <w:sz w:val="24"/>
          <w:szCs w:val="24"/>
          <w:lang w:val="en-GB"/>
        </w:rPr>
        <w:t xml:space="preserve">he last </w:t>
      </w:r>
      <w:r w:rsidR="00025542" w:rsidRPr="00F943DB">
        <w:rPr>
          <w:rFonts w:ascii="Book Antiqua" w:hAnsi="Book Antiqua"/>
          <w:b/>
          <w:bCs/>
          <w:sz w:val="24"/>
          <w:szCs w:val="24"/>
          <w:lang w:val="en-GB"/>
        </w:rPr>
        <w:t>Ice Age</w:t>
      </w:r>
      <w:r w:rsidR="001D7332" w:rsidRPr="00F943DB">
        <w:rPr>
          <w:rFonts w:ascii="Book Antiqua" w:hAnsi="Book Antiqua"/>
          <w:b/>
          <w:bCs/>
          <w:sz w:val="24"/>
          <w:szCs w:val="24"/>
          <w:lang w:val="en-GB"/>
        </w:rPr>
        <w:t xml:space="preserve"> started around </w:t>
      </w:r>
      <w:r w:rsidR="00025542" w:rsidRPr="00F943DB">
        <w:rPr>
          <w:rFonts w:ascii="Book Antiqua" w:hAnsi="Book Antiqua"/>
          <w:b/>
          <w:bCs/>
          <w:sz w:val="24"/>
          <w:szCs w:val="24"/>
          <w:lang w:val="en-GB"/>
        </w:rPr>
        <w:t>2.58 million years ago</w:t>
      </w:r>
      <w:r w:rsidR="0028251B" w:rsidRPr="00F943DB">
        <w:rPr>
          <w:rFonts w:ascii="Book Antiqua" w:hAnsi="Book Antiqua"/>
          <w:b/>
          <w:bCs/>
          <w:sz w:val="24"/>
          <w:szCs w:val="24"/>
          <w:lang w:val="en-GB"/>
        </w:rPr>
        <w:t xml:space="preserve"> (mya)</w:t>
      </w:r>
      <w:r w:rsidR="00E71A42" w:rsidRPr="00F943DB">
        <w:rPr>
          <w:rFonts w:ascii="Book Antiqua" w:hAnsi="Book Antiqua"/>
          <w:b/>
          <w:bCs/>
          <w:sz w:val="24"/>
          <w:szCs w:val="24"/>
          <w:lang w:val="en-GB"/>
        </w:rPr>
        <w:t xml:space="preserve"> </w:t>
      </w:r>
      <w:r w:rsidR="00E71A42" w:rsidRPr="00F943DB">
        <w:rPr>
          <w:rFonts w:ascii="Book Antiqua" w:hAnsi="Book Antiqua"/>
          <w:sz w:val="24"/>
          <w:szCs w:val="24"/>
          <w:lang w:val="en-GB"/>
        </w:rPr>
        <w:t xml:space="preserve">and coincides with the geological epoch called the </w:t>
      </w:r>
      <w:r w:rsidR="00E71A42" w:rsidRPr="00F943DB">
        <w:rPr>
          <w:rFonts w:ascii="Book Antiqua" w:hAnsi="Book Antiqua"/>
          <w:b/>
          <w:bCs/>
          <w:sz w:val="24"/>
          <w:szCs w:val="24"/>
          <w:lang w:val="en-GB"/>
        </w:rPr>
        <w:t>Pleistocene</w:t>
      </w:r>
      <w:r w:rsidR="00E71A42" w:rsidRPr="00F943DB">
        <w:rPr>
          <w:rFonts w:ascii="Book Antiqua" w:hAnsi="Book Antiqua"/>
          <w:sz w:val="24"/>
          <w:szCs w:val="24"/>
          <w:lang w:val="en-GB"/>
        </w:rPr>
        <w:t>.</w:t>
      </w:r>
      <w:r w:rsidR="00052A5C" w:rsidRPr="00F943DB">
        <w:rPr>
          <w:rFonts w:ascii="Book Antiqua" w:hAnsi="Book Antiqua"/>
          <w:sz w:val="24"/>
          <w:szCs w:val="24"/>
          <w:lang w:val="en-GB"/>
        </w:rPr>
        <w:t xml:space="preserve"> </w:t>
      </w:r>
      <w:r w:rsidR="00884F58" w:rsidRPr="00F943DB">
        <w:rPr>
          <w:rFonts w:ascii="Book Antiqua" w:hAnsi="Book Antiqua"/>
          <w:sz w:val="24"/>
          <w:szCs w:val="24"/>
          <w:lang w:val="en-GB"/>
        </w:rPr>
        <w:t>Some resear</w:t>
      </w:r>
      <w:r w:rsidR="00884F58" w:rsidRPr="005656FD">
        <w:rPr>
          <w:rFonts w:ascii="Book Antiqua" w:hAnsi="Book Antiqua"/>
          <w:sz w:val="24"/>
          <w:szCs w:val="24"/>
          <w:lang w:val="en-GB"/>
        </w:rPr>
        <w:t xml:space="preserve">chers state that </w:t>
      </w:r>
      <w:r w:rsidRPr="005656FD">
        <w:rPr>
          <w:rFonts w:ascii="Book Antiqua" w:hAnsi="Book Antiqua"/>
          <w:sz w:val="24"/>
          <w:szCs w:val="24"/>
          <w:lang w:val="en-GB"/>
        </w:rPr>
        <w:t>this Ice Age</w:t>
      </w:r>
      <w:r w:rsidR="00884F58" w:rsidRPr="005656FD">
        <w:rPr>
          <w:rFonts w:ascii="Book Antiqua" w:hAnsi="Book Antiqua"/>
          <w:sz w:val="24"/>
          <w:szCs w:val="24"/>
          <w:lang w:val="en-GB"/>
        </w:rPr>
        <w:t xml:space="preserve"> ended</w:t>
      </w:r>
      <w:r w:rsidR="00E11E54" w:rsidRPr="005656FD">
        <w:rPr>
          <w:rFonts w:ascii="Book Antiqua" w:hAnsi="Book Antiqua"/>
          <w:sz w:val="24"/>
          <w:szCs w:val="24"/>
          <w:lang w:val="en-GB"/>
        </w:rPr>
        <w:t xml:space="preserve"> around</w:t>
      </w:r>
      <w:r w:rsidR="00884F58" w:rsidRPr="005656FD">
        <w:rPr>
          <w:rFonts w:ascii="Book Antiqua" w:hAnsi="Book Antiqua"/>
          <w:sz w:val="24"/>
          <w:szCs w:val="24"/>
          <w:lang w:val="en-GB"/>
        </w:rPr>
        <w:t xml:space="preserve"> </w:t>
      </w:r>
      <w:r w:rsidR="00884F58" w:rsidRPr="005656FD">
        <w:rPr>
          <w:rFonts w:ascii="Book Antiqua" w:hAnsi="Book Antiqua"/>
          <w:b/>
          <w:bCs/>
          <w:sz w:val="24"/>
          <w:szCs w:val="24"/>
          <w:lang w:val="en-GB"/>
        </w:rPr>
        <w:t xml:space="preserve">11.8 </w:t>
      </w:r>
      <w:r w:rsidR="0028251B" w:rsidRPr="005656FD">
        <w:rPr>
          <w:rFonts w:ascii="Book Antiqua" w:hAnsi="Book Antiqua"/>
          <w:b/>
          <w:bCs/>
          <w:sz w:val="24"/>
          <w:szCs w:val="24"/>
          <w:lang w:val="en-GB"/>
        </w:rPr>
        <w:t xml:space="preserve">thousand years ago </w:t>
      </w:r>
      <w:r w:rsidR="00B45A6F" w:rsidRPr="005656FD">
        <w:rPr>
          <w:rFonts w:ascii="Book Antiqua" w:hAnsi="Book Antiqua"/>
          <w:b/>
          <w:bCs/>
          <w:sz w:val="24"/>
          <w:szCs w:val="24"/>
          <w:lang w:val="en-GB"/>
        </w:rPr>
        <w:t xml:space="preserve"> (</w:t>
      </w:r>
      <w:proofErr w:type="spellStart"/>
      <w:r w:rsidR="00B45A6F" w:rsidRPr="005656FD">
        <w:rPr>
          <w:rFonts w:ascii="Book Antiqua" w:hAnsi="Book Antiqua"/>
          <w:b/>
          <w:bCs/>
          <w:sz w:val="24"/>
          <w:szCs w:val="24"/>
          <w:lang w:val="en-GB"/>
        </w:rPr>
        <w:t>k</w:t>
      </w:r>
      <w:r w:rsidR="0028251B" w:rsidRPr="005656FD">
        <w:rPr>
          <w:rFonts w:ascii="Book Antiqua" w:hAnsi="Book Antiqua"/>
          <w:b/>
          <w:bCs/>
          <w:sz w:val="24"/>
          <w:szCs w:val="24"/>
          <w:lang w:val="en-GB"/>
        </w:rPr>
        <w:t>ya</w:t>
      </w:r>
      <w:proofErr w:type="spellEnd"/>
      <w:r w:rsidR="00B45A6F" w:rsidRPr="005656FD">
        <w:rPr>
          <w:rFonts w:ascii="Book Antiqua" w:hAnsi="Book Antiqua"/>
          <w:b/>
          <w:bCs/>
          <w:sz w:val="24"/>
          <w:szCs w:val="24"/>
          <w:lang w:val="en-GB"/>
        </w:rPr>
        <w:t>)</w:t>
      </w:r>
      <w:r w:rsidR="00884F58" w:rsidRPr="005656FD">
        <w:rPr>
          <w:rFonts w:ascii="Book Antiqua" w:hAnsi="Book Antiqua"/>
          <w:sz w:val="24"/>
          <w:szCs w:val="24"/>
          <w:lang w:val="en-GB"/>
        </w:rPr>
        <w:t>, the current warmer temperatures signalling a new geological epoch</w:t>
      </w:r>
      <w:r w:rsidR="00E71A42" w:rsidRPr="005656FD">
        <w:rPr>
          <w:rFonts w:ascii="Book Antiqua" w:hAnsi="Book Antiqua"/>
          <w:sz w:val="24"/>
          <w:szCs w:val="24"/>
          <w:lang w:val="en-GB"/>
        </w:rPr>
        <w:t xml:space="preserve"> (the </w:t>
      </w:r>
      <w:r w:rsidR="00E71A42" w:rsidRPr="005656FD">
        <w:rPr>
          <w:rFonts w:ascii="Book Antiqua" w:hAnsi="Book Antiqua"/>
          <w:b/>
          <w:bCs/>
          <w:sz w:val="24"/>
          <w:szCs w:val="24"/>
          <w:lang w:val="en-GB"/>
        </w:rPr>
        <w:t>Holocene</w:t>
      </w:r>
      <w:r w:rsidR="00E71A42" w:rsidRPr="005656FD">
        <w:rPr>
          <w:rFonts w:ascii="Book Antiqua" w:hAnsi="Book Antiqua"/>
          <w:sz w:val="24"/>
          <w:szCs w:val="24"/>
          <w:lang w:val="en-GB"/>
        </w:rPr>
        <w:t>)</w:t>
      </w:r>
      <w:r w:rsidR="00884F58" w:rsidRPr="005656FD">
        <w:rPr>
          <w:rFonts w:ascii="Book Antiqua" w:hAnsi="Book Antiqua"/>
          <w:sz w:val="24"/>
          <w:szCs w:val="24"/>
          <w:lang w:val="en-GB"/>
        </w:rPr>
        <w:t>.</w:t>
      </w:r>
      <w:r w:rsidR="009D7CA9" w:rsidRPr="005656FD">
        <w:rPr>
          <w:rFonts w:ascii="Book Antiqua" w:hAnsi="Book Antiqua"/>
          <w:sz w:val="24"/>
          <w:szCs w:val="24"/>
          <w:lang w:val="en-GB"/>
        </w:rPr>
        <w:t xml:space="preserve"> Others argue that we’re </w:t>
      </w:r>
      <w:r w:rsidR="00F943DB">
        <w:rPr>
          <w:rFonts w:ascii="Book Antiqua" w:hAnsi="Book Antiqua"/>
          <w:sz w:val="24"/>
          <w:szCs w:val="24"/>
          <w:lang w:val="en-GB"/>
        </w:rPr>
        <w:t xml:space="preserve">now </w:t>
      </w:r>
      <w:r w:rsidR="009D7CA9" w:rsidRPr="005656FD">
        <w:rPr>
          <w:rFonts w:ascii="Book Antiqua" w:hAnsi="Book Antiqua"/>
          <w:sz w:val="24"/>
          <w:szCs w:val="24"/>
          <w:lang w:val="en-GB"/>
        </w:rPr>
        <w:t>actually in a typical, brief interglacial, meaning that the Earth could return to a glaciated state somewhere in the next few millennia.</w:t>
      </w:r>
      <w:r w:rsidR="00884F58" w:rsidRPr="005656FD">
        <w:rPr>
          <w:rFonts w:ascii="Book Antiqua" w:hAnsi="Book Antiqua"/>
          <w:sz w:val="24"/>
          <w:szCs w:val="24"/>
          <w:lang w:val="en-GB"/>
        </w:rPr>
        <w:t xml:space="preserve"> </w:t>
      </w:r>
      <w:r w:rsidR="00471133" w:rsidRPr="005656FD">
        <w:rPr>
          <w:rFonts w:ascii="Book Antiqua" w:hAnsi="Book Antiqua"/>
          <w:sz w:val="24"/>
          <w:szCs w:val="24"/>
          <w:lang w:val="en-GB"/>
        </w:rPr>
        <w:t xml:space="preserve">In any case, both epochs </w:t>
      </w:r>
      <w:r w:rsidR="00E71A42" w:rsidRPr="005656FD">
        <w:rPr>
          <w:rFonts w:ascii="Book Antiqua" w:hAnsi="Book Antiqua"/>
          <w:sz w:val="24"/>
          <w:szCs w:val="24"/>
          <w:lang w:val="en-GB"/>
        </w:rPr>
        <w:t xml:space="preserve">fall within the </w:t>
      </w:r>
      <w:r w:rsidR="00471133" w:rsidRPr="005656FD">
        <w:rPr>
          <w:rFonts w:ascii="Book Antiqua" w:hAnsi="Book Antiqua"/>
          <w:sz w:val="24"/>
          <w:szCs w:val="24"/>
          <w:lang w:val="en-GB"/>
        </w:rPr>
        <w:t xml:space="preserve">larger </w:t>
      </w:r>
      <w:r w:rsidR="00E71A42" w:rsidRPr="005656FD">
        <w:rPr>
          <w:rFonts w:ascii="Book Antiqua" w:hAnsi="Book Antiqua"/>
          <w:sz w:val="24"/>
          <w:szCs w:val="24"/>
          <w:lang w:val="en-GB"/>
        </w:rPr>
        <w:t xml:space="preserve">geological period called the </w:t>
      </w:r>
      <w:r w:rsidR="00E71A42" w:rsidRPr="005656FD">
        <w:rPr>
          <w:rFonts w:ascii="Book Antiqua" w:hAnsi="Book Antiqua"/>
          <w:b/>
          <w:bCs/>
          <w:sz w:val="24"/>
          <w:szCs w:val="24"/>
          <w:lang w:val="en-GB"/>
        </w:rPr>
        <w:t>Quaternary</w:t>
      </w:r>
      <w:r w:rsidR="00F943DB">
        <w:rPr>
          <w:rFonts w:ascii="Book Antiqua" w:hAnsi="Book Antiqua"/>
          <w:b/>
          <w:bCs/>
          <w:sz w:val="24"/>
          <w:szCs w:val="24"/>
          <w:lang w:val="en-GB"/>
        </w:rPr>
        <w:t xml:space="preserve"> </w:t>
      </w:r>
      <w:r w:rsidR="00F943DB">
        <w:rPr>
          <w:rFonts w:ascii="Book Antiqua" w:hAnsi="Book Antiqua"/>
          <w:sz w:val="24"/>
          <w:szCs w:val="24"/>
          <w:lang w:val="en-GB"/>
        </w:rPr>
        <w:t>(2.58 mya-present)</w:t>
      </w:r>
      <w:r w:rsidR="00E71A42" w:rsidRPr="005656FD">
        <w:rPr>
          <w:rFonts w:ascii="Book Antiqua" w:hAnsi="Book Antiqua"/>
          <w:sz w:val="24"/>
          <w:szCs w:val="24"/>
          <w:lang w:val="en-GB"/>
        </w:rPr>
        <w:t xml:space="preserve">, and so the last Ice Age is also called the </w:t>
      </w:r>
      <w:r w:rsidR="00E71A42" w:rsidRPr="005656FD">
        <w:rPr>
          <w:rFonts w:ascii="Book Antiqua" w:hAnsi="Book Antiqua"/>
          <w:b/>
          <w:bCs/>
          <w:sz w:val="24"/>
          <w:szCs w:val="24"/>
          <w:lang w:val="en-GB"/>
        </w:rPr>
        <w:t>Quaternary Ice Age</w:t>
      </w:r>
      <w:r w:rsidR="00E71A42" w:rsidRPr="005656FD">
        <w:rPr>
          <w:rFonts w:ascii="Book Antiqua" w:hAnsi="Book Antiqua"/>
          <w:sz w:val="24"/>
          <w:szCs w:val="24"/>
          <w:lang w:val="en-GB"/>
        </w:rPr>
        <w:t xml:space="preserve"> or </w:t>
      </w:r>
      <w:r w:rsidR="00A71EEA" w:rsidRPr="005656FD">
        <w:rPr>
          <w:rFonts w:ascii="Book Antiqua" w:hAnsi="Book Antiqua"/>
          <w:sz w:val="24"/>
          <w:szCs w:val="24"/>
          <w:lang w:val="en-GB"/>
        </w:rPr>
        <w:t xml:space="preserve">the </w:t>
      </w:r>
      <w:r w:rsidR="00E71A42" w:rsidRPr="005656FD">
        <w:rPr>
          <w:rFonts w:ascii="Book Antiqua" w:hAnsi="Book Antiqua"/>
          <w:b/>
          <w:bCs/>
          <w:sz w:val="24"/>
          <w:szCs w:val="24"/>
          <w:lang w:val="en-GB"/>
        </w:rPr>
        <w:t>Quaternary Glaciation</w:t>
      </w:r>
      <w:r w:rsidR="00E71A42" w:rsidRPr="005656FD">
        <w:rPr>
          <w:rFonts w:ascii="Book Antiqua" w:hAnsi="Book Antiqua"/>
          <w:sz w:val="24"/>
          <w:szCs w:val="24"/>
          <w:lang w:val="en-GB"/>
        </w:rPr>
        <w:t xml:space="preserve">. </w:t>
      </w:r>
      <w:r w:rsidR="00C9073D" w:rsidRPr="005656FD">
        <w:rPr>
          <w:rFonts w:ascii="Book Antiqua" w:hAnsi="Book Antiqua"/>
          <w:sz w:val="24"/>
          <w:szCs w:val="24"/>
          <w:lang w:val="en-GB"/>
        </w:rPr>
        <w:t xml:space="preserve">Judging from </w:t>
      </w:r>
      <w:r w:rsidR="00471133" w:rsidRPr="005656FD">
        <w:rPr>
          <w:rFonts w:ascii="Book Antiqua" w:hAnsi="Book Antiqua"/>
          <w:sz w:val="24"/>
          <w:szCs w:val="24"/>
          <w:lang w:val="en-GB"/>
        </w:rPr>
        <w:t xml:space="preserve">the </w:t>
      </w:r>
      <w:r w:rsidR="00C9073D" w:rsidRPr="005656FD">
        <w:rPr>
          <w:rFonts w:ascii="Book Antiqua" w:hAnsi="Book Antiqua"/>
          <w:sz w:val="24"/>
          <w:szCs w:val="24"/>
          <w:lang w:val="en-GB"/>
        </w:rPr>
        <w:t>ice cores and cave stalagmites, the climate oscillated wildly before the current, continuously warm period started</w:t>
      </w:r>
      <w:r w:rsidR="009D7CA9" w:rsidRPr="005656FD">
        <w:rPr>
          <w:rFonts w:ascii="Book Antiqua" w:hAnsi="Book Antiqua"/>
          <w:sz w:val="24"/>
          <w:szCs w:val="24"/>
          <w:lang w:val="en-GB"/>
        </w:rPr>
        <w:t xml:space="preserve">, especially </w:t>
      </w:r>
      <w:r w:rsidR="008979B0" w:rsidRPr="005656FD">
        <w:rPr>
          <w:rFonts w:ascii="Book Antiqua" w:hAnsi="Book Antiqua"/>
          <w:sz w:val="24"/>
          <w:szCs w:val="24"/>
          <w:lang w:val="en-GB"/>
        </w:rPr>
        <w:t>during</w:t>
      </w:r>
      <w:r w:rsidR="009D7CA9" w:rsidRPr="005656FD">
        <w:rPr>
          <w:rFonts w:ascii="Book Antiqua" w:hAnsi="Book Antiqua"/>
          <w:sz w:val="24"/>
          <w:szCs w:val="24"/>
          <w:lang w:val="en-GB"/>
        </w:rPr>
        <w:t xml:space="preserve"> the millennia where </w:t>
      </w:r>
      <w:r w:rsidR="009D7CA9" w:rsidRPr="005656FD">
        <w:rPr>
          <w:rFonts w:ascii="Book Antiqua" w:hAnsi="Book Antiqua"/>
          <w:i/>
          <w:iCs/>
          <w:sz w:val="24"/>
          <w:szCs w:val="24"/>
          <w:lang w:val="en-GB"/>
        </w:rPr>
        <w:t xml:space="preserve">Homo sapiens </w:t>
      </w:r>
      <w:r w:rsidR="009D7CA9" w:rsidRPr="005656FD">
        <w:rPr>
          <w:rFonts w:ascii="Book Antiqua" w:hAnsi="Book Antiqua"/>
          <w:sz w:val="24"/>
          <w:szCs w:val="24"/>
          <w:lang w:val="en-GB"/>
        </w:rPr>
        <w:t>developed</w:t>
      </w:r>
      <w:r w:rsidR="00C9073D" w:rsidRPr="005656FD">
        <w:rPr>
          <w:rFonts w:ascii="Book Antiqua" w:hAnsi="Book Antiqua"/>
          <w:sz w:val="24"/>
          <w:szCs w:val="24"/>
          <w:lang w:val="en-GB"/>
        </w:rPr>
        <w:t>.</w:t>
      </w:r>
      <w:r w:rsidR="00BB2C4A" w:rsidRPr="005656FD">
        <w:rPr>
          <w:rFonts w:ascii="Book Antiqua" w:hAnsi="Book Antiqua"/>
          <w:sz w:val="24"/>
          <w:szCs w:val="24"/>
          <w:lang w:val="en-GB"/>
        </w:rPr>
        <w:t xml:space="preserve"> As Brian Fagan</w:t>
      </w:r>
      <w:r w:rsidR="00A71EEA" w:rsidRPr="005656FD">
        <w:rPr>
          <w:rFonts w:ascii="Book Antiqua" w:hAnsi="Book Antiqua"/>
          <w:sz w:val="24"/>
          <w:szCs w:val="24"/>
          <w:lang w:val="en-GB"/>
        </w:rPr>
        <w:t xml:space="preserve"> (2013, 29)</w:t>
      </w:r>
      <w:r w:rsidR="00BB2C4A" w:rsidRPr="005656FD">
        <w:rPr>
          <w:rFonts w:ascii="Book Antiqua" w:hAnsi="Book Antiqua"/>
          <w:sz w:val="24"/>
          <w:szCs w:val="24"/>
          <w:lang w:val="en-GB"/>
        </w:rPr>
        <w:t xml:space="preserve"> writes,</w:t>
      </w:r>
      <w:r w:rsidR="00C9073D" w:rsidRPr="005656FD">
        <w:rPr>
          <w:rFonts w:ascii="Book Antiqua" w:hAnsi="Book Antiqua"/>
          <w:sz w:val="24"/>
          <w:szCs w:val="24"/>
          <w:lang w:val="en-GB"/>
        </w:rPr>
        <w:t xml:space="preserve"> </w:t>
      </w:r>
      <w:r w:rsidR="009D7CA9" w:rsidRPr="005656FD">
        <w:rPr>
          <w:rFonts w:ascii="Book Antiqua" w:hAnsi="Book Antiqua"/>
          <w:sz w:val="24"/>
          <w:szCs w:val="24"/>
          <w:lang w:val="en-GB"/>
        </w:rPr>
        <w:t>“About 90 percent of the past five hundred thousand years have been colder than today, and the world’s climate has been in transition from cold to warm or back again for about three quarters of that time.” During glaciation</w:t>
      </w:r>
      <w:r w:rsidR="00BB2C4A" w:rsidRPr="005656FD">
        <w:rPr>
          <w:rFonts w:ascii="Book Antiqua" w:hAnsi="Book Antiqua"/>
          <w:sz w:val="24"/>
          <w:szCs w:val="24"/>
          <w:lang w:val="en-GB"/>
        </w:rPr>
        <w:t>s</w:t>
      </w:r>
      <w:r w:rsidR="009D7CA9" w:rsidRPr="005656FD">
        <w:rPr>
          <w:rFonts w:ascii="Book Antiqua" w:hAnsi="Book Antiqua"/>
          <w:sz w:val="24"/>
          <w:szCs w:val="24"/>
          <w:lang w:val="en-GB"/>
        </w:rPr>
        <w:t xml:space="preserve">, sea levels </w:t>
      </w:r>
      <w:r w:rsidR="00BB2C4A" w:rsidRPr="005656FD">
        <w:rPr>
          <w:rFonts w:ascii="Book Antiqua" w:hAnsi="Book Antiqua"/>
          <w:sz w:val="24"/>
          <w:szCs w:val="24"/>
          <w:lang w:val="en-GB"/>
        </w:rPr>
        <w:t>became</w:t>
      </w:r>
      <w:r w:rsidR="009D7CA9" w:rsidRPr="005656FD">
        <w:rPr>
          <w:rFonts w:ascii="Book Antiqua" w:hAnsi="Book Antiqua"/>
          <w:sz w:val="24"/>
          <w:szCs w:val="24"/>
          <w:lang w:val="en-GB"/>
        </w:rPr>
        <w:t xml:space="preserve"> much lower because of the accumulated ice in glaciers, sometimes 100</w:t>
      </w:r>
      <w:r w:rsidR="008979B0" w:rsidRPr="005656FD">
        <w:rPr>
          <w:rFonts w:ascii="Book Antiqua" w:hAnsi="Book Antiqua"/>
          <w:sz w:val="24"/>
          <w:szCs w:val="24"/>
          <w:lang w:val="en-GB"/>
        </w:rPr>
        <w:t xml:space="preserve"> meters</w:t>
      </w:r>
      <w:r w:rsidR="009D7CA9" w:rsidRPr="005656FD">
        <w:rPr>
          <w:rFonts w:ascii="Book Antiqua" w:hAnsi="Book Antiqua"/>
          <w:sz w:val="24"/>
          <w:szCs w:val="24"/>
          <w:lang w:val="en-GB"/>
        </w:rPr>
        <w:t xml:space="preserve"> lower or more. </w:t>
      </w:r>
      <w:r w:rsidR="001E6F5B" w:rsidRPr="005656FD">
        <w:rPr>
          <w:rFonts w:ascii="Book Antiqua" w:hAnsi="Book Antiqua"/>
          <w:sz w:val="24"/>
          <w:szCs w:val="24"/>
          <w:lang w:val="en-GB"/>
        </w:rPr>
        <w:t>As a result</w:t>
      </w:r>
      <w:r w:rsidR="000F4EB9" w:rsidRPr="005656FD">
        <w:rPr>
          <w:rFonts w:ascii="Book Antiqua" w:hAnsi="Book Antiqua"/>
          <w:sz w:val="24"/>
          <w:szCs w:val="24"/>
          <w:lang w:val="en-GB"/>
        </w:rPr>
        <w:t>, huge swathes of land would get freed up from the sea</w:t>
      </w:r>
      <w:r w:rsidR="008979B0" w:rsidRPr="005656FD">
        <w:rPr>
          <w:rFonts w:ascii="Book Antiqua" w:hAnsi="Book Antiqua"/>
          <w:sz w:val="24"/>
          <w:szCs w:val="24"/>
          <w:lang w:val="en-GB"/>
        </w:rPr>
        <w:t xml:space="preserve">: for </w:t>
      </w:r>
      <w:r w:rsidR="008979B0" w:rsidRPr="005656FD">
        <w:rPr>
          <w:rFonts w:ascii="Book Antiqua" w:hAnsi="Book Antiqua"/>
          <w:sz w:val="24"/>
          <w:szCs w:val="24"/>
          <w:lang w:val="en-GB"/>
        </w:rPr>
        <w:lastRenderedPageBreak/>
        <w:t>example,</w:t>
      </w:r>
      <w:r w:rsidR="001E6F5B" w:rsidRPr="005656FD">
        <w:rPr>
          <w:rFonts w:ascii="Book Antiqua" w:hAnsi="Book Antiqua"/>
          <w:sz w:val="24"/>
          <w:szCs w:val="24"/>
          <w:lang w:val="en-GB"/>
        </w:rPr>
        <w:t xml:space="preserve"> Indonesia was mostly a continuous landmass and the British Isles were connected to the European mainland up till Denmark (an area called </w:t>
      </w:r>
      <w:proofErr w:type="spellStart"/>
      <w:r w:rsidR="001E6F5B" w:rsidRPr="005656FD">
        <w:rPr>
          <w:rFonts w:ascii="Book Antiqua" w:hAnsi="Book Antiqua"/>
          <w:sz w:val="24"/>
          <w:szCs w:val="24"/>
          <w:lang w:val="en-GB"/>
        </w:rPr>
        <w:t>Doggerland</w:t>
      </w:r>
      <w:proofErr w:type="spellEnd"/>
      <w:r w:rsidR="001E6F5B" w:rsidRPr="005656FD">
        <w:rPr>
          <w:rFonts w:ascii="Book Antiqua" w:hAnsi="Book Antiqua"/>
          <w:sz w:val="24"/>
          <w:szCs w:val="24"/>
          <w:lang w:val="en-GB"/>
        </w:rPr>
        <w:t>).</w:t>
      </w:r>
      <w:r w:rsidR="000F4EB9" w:rsidRPr="005656FD">
        <w:rPr>
          <w:rFonts w:ascii="Book Antiqua" w:hAnsi="Book Antiqua"/>
          <w:sz w:val="24"/>
          <w:szCs w:val="24"/>
          <w:lang w:val="en-GB"/>
        </w:rPr>
        <w:t xml:space="preserve"> At the same time the encroaching ice sheets would make </w:t>
      </w:r>
      <w:r w:rsidR="00F943DB">
        <w:rPr>
          <w:rFonts w:ascii="Book Antiqua" w:hAnsi="Book Antiqua"/>
          <w:sz w:val="24"/>
          <w:szCs w:val="24"/>
          <w:lang w:val="en-GB"/>
        </w:rPr>
        <w:t xml:space="preserve">more </w:t>
      </w:r>
      <w:r w:rsidR="000F4EB9" w:rsidRPr="005656FD">
        <w:rPr>
          <w:rFonts w:ascii="Book Antiqua" w:hAnsi="Book Antiqua"/>
          <w:sz w:val="24"/>
          <w:szCs w:val="24"/>
          <w:lang w:val="en-GB"/>
        </w:rPr>
        <w:t>northern areas uninhabitable, crushing the upper crust as they went</w:t>
      </w:r>
      <w:r w:rsidR="00F943DB">
        <w:rPr>
          <w:rFonts w:ascii="Book Antiqua" w:hAnsi="Book Antiqua"/>
          <w:sz w:val="24"/>
          <w:szCs w:val="24"/>
          <w:lang w:val="en-GB"/>
        </w:rPr>
        <w:t xml:space="preserve"> and creating harsh tundra landscapes south of them</w:t>
      </w:r>
      <w:r w:rsidR="000F4EB9" w:rsidRPr="005656FD">
        <w:rPr>
          <w:rFonts w:ascii="Book Antiqua" w:hAnsi="Book Antiqua"/>
          <w:sz w:val="24"/>
          <w:szCs w:val="24"/>
          <w:lang w:val="en-GB"/>
        </w:rPr>
        <w:t>.</w:t>
      </w:r>
      <w:r w:rsidR="00F943DB">
        <w:rPr>
          <w:rFonts w:ascii="Book Antiqua" w:hAnsi="Book Antiqua"/>
          <w:sz w:val="24"/>
          <w:szCs w:val="24"/>
          <w:lang w:val="en-GB"/>
        </w:rPr>
        <w:t xml:space="preserve"> Reindeer, mammoths and woolly rhinoceros</w:t>
      </w:r>
      <w:r w:rsidR="00984E9E">
        <w:rPr>
          <w:rFonts w:ascii="Book Antiqua" w:hAnsi="Book Antiqua"/>
          <w:sz w:val="24"/>
          <w:szCs w:val="24"/>
          <w:lang w:val="en-GB"/>
        </w:rPr>
        <w:t xml:space="preserve"> inhabited these cold ecosystems, fiercely hunted by humans.</w:t>
      </w:r>
      <w:r w:rsidR="001E6F5B" w:rsidRPr="005656FD">
        <w:rPr>
          <w:rFonts w:ascii="Book Antiqua" w:hAnsi="Book Antiqua"/>
          <w:sz w:val="24"/>
          <w:szCs w:val="24"/>
          <w:lang w:val="en-GB"/>
        </w:rPr>
        <w:t xml:space="preserve"> When the Earth warmed during interglacial</w:t>
      </w:r>
      <w:r w:rsidR="000F4EB9" w:rsidRPr="005656FD">
        <w:rPr>
          <w:rFonts w:ascii="Book Antiqua" w:hAnsi="Book Antiqua"/>
          <w:sz w:val="24"/>
          <w:szCs w:val="24"/>
          <w:lang w:val="en-GB"/>
        </w:rPr>
        <w:t>s</w:t>
      </w:r>
      <w:r w:rsidR="001E6F5B" w:rsidRPr="005656FD">
        <w:rPr>
          <w:rFonts w:ascii="Book Antiqua" w:hAnsi="Book Antiqua"/>
          <w:sz w:val="24"/>
          <w:szCs w:val="24"/>
          <w:lang w:val="en-GB"/>
        </w:rPr>
        <w:t>,</w:t>
      </w:r>
      <w:r w:rsidR="000F4EB9" w:rsidRPr="005656FD">
        <w:rPr>
          <w:rFonts w:ascii="Book Antiqua" w:hAnsi="Book Antiqua"/>
          <w:sz w:val="24"/>
          <w:szCs w:val="24"/>
          <w:lang w:val="en-GB"/>
        </w:rPr>
        <w:t xml:space="preserve"> sometimes only lasting a millennium or less,</w:t>
      </w:r>
      <w:r w:rsidR="001E6F5B" w:rsidRPr="005656FD">
        <w:rPr>
          <w:rFonts w:ascii="Book Antiqua" w:hAnsi="Book Antiqua"/>
          <w:sz w:val="24"/>
          <w:szCs w:val="24"/>
          <w:lang w:val="en-GB"/>
        </w:rPr>
        <w:t xml:space="preserve"> coastal areas flooded</w:t>
      </w:r>
      <w:r w:rsidR="00EF25A3" w:rsidRPr="005656FD">
        <w:rPr>
          <w:rFonts w:ascii="Book Antiqua" w:hAnsi="Book Antiqua"/>
          <w:sz w:val="24"/>
          <w:szCs w:val="24"/>
          <w:lang w:val="en-GB"/>
        </w:rPr>
        <w:t xml:space="preserve"> again</w:t>
      </w:r>
      <w:r w:rsidR="001E6F5B" w:rsidRPr="005656FD">
        <w:rPr>
          <w:rFonts w:ascii="Book Antiqua" w:hAnsi="Book Antiqua"/>
          <w:sz w:val="24"/>
          <w:szCs w:val="24"/>
          <w:lang w:val="en-GB"/>
        </w:rPr>
        <w:t>, and meltwater rivers</w:t>
      </w:r>
      <w:r w:rsidR="000F7F1D" w:rsidRPr="005656FD">
        <w:rPr>
          <w:rFonts w:ascii="Book Antiqua" w:hAnsi="Book Antiqua"/>
          <w:sz w:val="24"/>
          <w:szCs w:val="24"/>
          <w:lang w:val="en-GB"/>
        </w:rPr>
        <w:t xml:space="preserve"> swept the landscape. </w:t>
      </w:r>
      <w:r w:rsidR="00984E9E">
        <w:rPr>
          <w:rFonts w:ascii="Book Antiqua" w:hAnsi="Book Antiqua"/>
          <w:sz w:val="24"/>
          <w:szCs w:val="24"/>
          <w:lang w:val="en-GB"/>
        </w:rPr>
        <w:t>Hunter-gatherers almost certainly preferred living close to water (both sweet and salt) since it offers both hydration and sustenance. Considering this,</w:t>
      </w:r>
      <w:r w:rsidR="000F7F1D" w:rsidRPr="005656FD">
        <w:rPr>
          <w:rFonts w:ascii="Book Antiqua" w:hAnsi="Book Antiqua"/>
          <w:sz w:val="24"/>
          <w:szCs w:val="24"/>
          <w:lang w:val="en-GB"/>
        </w:rPr>
        <w:t xml:space="preserve"> it starts to dawn just how many traces of their existence </w:t>
      </w:r>
      <w:r w:rsidR="00984E9E">
        <w:rPr>
          <w:rFonts w:ascii="Book Antiqua" w:hAnsi="Book Antiqua"/>
          <w:sz w:val="24"/>
          <w:szCs w:val="24"/>
          <w:lang w:val="en-GB"/>
        </w:rPr>
        <w:t xml:space="preserve">must </w:t>
      </w:r>
      <w:r w:rsidR="000F7F1D" w:rsidRPr="005656FD">
        <w:rPr>
          <w:rFonts w:ascii="Book Antiqua" w:hAnsi="Book Antiqua"/>
          <w:sz w:val="24"/>
          <w:szCs w:val="24"/>
          <w:lang w:val="en-GB"/>
        </w:rPr>
        <w:t>have been lost through all this geological violence.</w:t>
      </w:r>
      <w:r w:rsidR="003F78F3" w:rsidRPr="005656FD">
        <w:rPr>
          <w:rFonts w:ascii="Book Antiqua" w:hAnsi="Book Antiqua"/>
          <w:sz w:val="24"/>
          <w:szCs w:val="24"/>
          <w:lang w:val="en-GB"/>
        </w:rPr>
        <w:t xml:space="preserve"> </w:t>
      </w:r>
    </w:p>
    <w:p w14:paraId="0899FA51" w14:textId="71EFE8FF" w:rsidR="00E01865" w:rsidRPr="005656FD" w:rsidRDefault="00B45A6F" w:rsidP="00E01865">
      <w:pPr>
        <w:pStyle w:val="NoSpacing"/>
        <w:ind w:firstLine="720"/>
        <w:jc w:val="both"/>
        <w:rPr>
          <w:rFonts w:ascii="Book Antiqua" w:hAnsi="Book Antiqua"/>
          <w:sz w:val="24"/>
          <w:szCs w:val="24"/>
          <w:lang w:val="en-GB"/>
        </w:rPr>
      </w:pPr>
      <w:r w:rsidRPr="005656FD">
        <w:rPr>
          <w:rFonts w:ascii="Book Antiqua" w:hAnsi="Book Antiqua"/>
          <w:sz w:val="24"/>
          <w:szCs w:val="24"/>
          <w:lang w:val="en-GB"/>
        </w:rPr>
        <w:t xml:space="preserve">An almost parallel </w:t>
      </w:r>
      <w:r w:rsidR="00ED28EE" w:rsidRPr="005656FD">
        <w:rPr>
          <w:rFonts w:ascii="Book Antiqua" w:hAnsi="Book Antiqua"/>
          <w:sz w:val="24"/>
          <w:szCs w:val="24"/>
          <w:lang w:val="en-GB"/>
        </w:rPr>
        <w:t>timescale</w:t>
      </w:r>
      <w:r w:rsidRPr="005656FD">
        <w:rPr>
          <w:rFonts w:ascii="Book Antiqua" w:hAnsi="Book Antiqua"/>
          <w:sz w:val="24"/>
          <w:szCs w:val="24"/>
          <w:lang w:val="en-GB"/>
        </w:rPr>
        <w:t xml:space="preserve"> is used by </w:t>
      </w:r>
      <w:r w:rsidRPr="005656FD">
        <w:rPr>
          <w:rFonts w:ascii="Book Antiqua" w:hAnsi="Book Antiqua"/>
          <w:b/>
          <w:bCs/>
          <w:sz w:val="24"/>
          <w:szCs w:val="24"/>
          <w:lang w:val="en-GB"/>
        </w:rPr>
        <w:t>archaeologists</w:t>
      </w:r>
      <w:r w:rsidRPr="005656FD">
        <w:rPr>
          <w:rFonts w:ascii="Book Antiqua" w:hAnsi="Book Antiqua"/>
          <w:sz w:val="24"/>
          <w:szCs w:val="24"/>
          <w:lang w:val="en-GB"/>
        </w:rPr>
        <w:t xml:space="preserve"> (who study the human past) and </w:t>
      </w:r>
      <w:r w:rsidR="00281C2E" w:rsidRPr="005656FD">
        <w:rPr>
          <w:rFonts w:ascii="Book Antiqua" w:hAnsi="Book Antiqua"/>
          <w:b/>
          <w:bCs/>
          <w:sz w:val="24"/>
          <w:szCs w:val="24"/>
          <w:lang w:val="en-GB"/>
        </w:rPr>
        <w:t>palaeontologists</w:t>
      </w:r>
      <w:r w:rsidRPr="005656FD">
        <w:rPr>
          <w:rFonts w:ascii="Book Antiqua" w:hAnsi="Book Antiqua"/>
          <w:sz w:val="24"/>
          <w:szCs w:val="24"/>
          <w:lang w:val="en-GB"/>
        </w:rPr>
        <w:t xml:space="preserve"> (who study all living beings of the past). </w:t>
      </w:r>
      <w:r w:rsidR="003F78F3" w:rsidRPr="005656FD">
        <w:rPr>
          <w:rFonts w:ascii="Book Antiqua" w:hAnsi="Book Antiqua"/>
          <w:sz w:val="24"/>
          <w:szCs w:val="24"/>
          <w:lang w:val="en-GB"/>
        </w:rPr>
        <w:t>Working i</w:t>
      </w:r>
      <w:r w:rsidR="00BD3940" w:rsidRPr="005656FD">
        <w:rPr>
          <w:rFonts w:ascii="Book Antiqua" w:hAnsi="Book Antiqua"/>
          <w:sz w:val="24"/>
          <w:szCs w:val="24"/>
          <w:lang w:val="en-GB"/>
        </w:rPr>
        <w:t>n the context of human evolution, t</w:t>
      </w:r>
      <w:r w:rsidRPr="005656FD">
        <w:rPr>
          <w:rFonts w:ascii="Book Antiqua" w:hAnsi="Book Antiqua"/>
          <w:sz w:val="24"/>
          <w:szCs w:val="24"/>
          <w:lang w:val="en-GB"/>
        </w:rPr>
        <w:t xml:space="preserve">hey use </w:t>
      </w:r>
      <w:r w:rsidR="00BD3940" w:rsidRPr="005656FD">
        <w:rPr>
          <w:rFonts w:ascii="Book Antiqua" w:hAnsi="Book Antiqua"/>
          <w:sz w:val="24"/>
          <w:szCs w:val="24"/>
          <w:lang w:val="en-GB"/>
        </w:rPr>
        <w:t xml:space="preserve">the </w:t>
      </w:r>
      <w:r w:rsidRPr="005656FD">
        <w:rPr>
          <w:rFonts w:ascii="Book Antiqua" w:hAnsi="Book Antiqua"/>
          <w:sz w:val="24"/>
          <w:szCs w:val="24"/>
          <w:lang w:val="en-GB"/>
        </w:rPr>
        <w:t xml:space="preserve">phases of humanity’s </w:t>
      </w:r>
      <w:r w:rsidR="008979B0" w:rsidRPr="005656FD">
        <w:rPr>
          <w:rFonts w:ascii="Book Antiqua" w:hAnsi="Book Antiqua"/>
          <w:sz w:val="24"/>
          <w:szCs w:val="24"/>
          <w:lang w:val="en-GB"/>
        </w:rPr>
        <w:t xml:space="preserve">technological </w:t>
      </w:r>
      <w:r w:rsidR="00BD3940" w:rsidRPr="005656FD">
        <w:rPr>
          <w:rFonts w:ascii="Book Antiqua" w:hAnsi="Book Antiqua"/>
          <w:sz w:val="24"/>
          <w:szCs w:val="24"/>
          <w:lang w:val="en-GB"/>
        </w:rPr>
        <w:t>development</w:t>
      </w:r>
      <w:r w:rsidRPr="005656FD">
        <w:rPr>
          <w:rFonts w:ascii="Book Antiqua" w:hAnsi="Book Antiqua"/>
          <w:sz w:val="24"/>
          <w:szCs w:val="24"/>
          <w:lang w:val="en-GB"/>
        </w:rPr>
        <w:t xml:space="preserve"> to demarcate time periods</w:t>
      </w:r>
      <w:r w:rsidR="0028251B" w:rsidRPr="005656FD">
        <w:rPr>
          <w:rFonts w:ascii="Book Antiqua" w:hAnsi="Book Antiqua"/>
          <w:sz w:val="24"/>
          <w:szCs w:val="24"/>
          <w:lang w:val="en-GB"/>
        </w:rPr>
        <w:t>. Th</w:t>
      </w:r>
      <w:r w:rsidR="003F78F3" w:rsidRPr="005656FD">
        <w:rPr>
          <w:rFonts w:ascii="Book Antiqua" w:hAnsi="Book Antiqua"/>
          <w:sz w:val="24"/>
          <w:szCs w:val="24"/>
          <w:lang w:val="en-GB"/>
        </w:rPr>
        <w:t>eir</w:t>
      </w:r>
      <w:r w:rsidR="0028251B" w:rsidRPr="005656FD">
        <w:rPr>
          <w:rFonts w:ascii="Book Antiqua" w:hAnsi="Book Antiqua"/>
          <w:sz w:val="24"/>
          <w:szCs w:val="24"/>
          <w:lang w:val="en-GB"/>
        </w:rPr>
        <w:t xml:space="preserve"> timeframe</w:t>
      </w:r>
      <w:r w:rsidR="008979B0" w:rsidRPr="005656FD">
        <w:rPr>
          <w:rFonts w:ascii="Book Antiqua" w:hAnsi="Book Antiqua"/>
          <w:sz w:val="24"/>
          <w:szCs w:val="24"/>
          <w:lang w:val="en-GB"/>
        </w:rPr>
        <w:t xml:space="preserve"> therefore</w:t>
      </w:r>
      <w:r w:rsidR="0028251B" w:rsidRPr="005656FD">
        <w:rPr>
          <w:rFonts w:ascii="Book Antiqua" w:hAnsi="Book Antiqua"/>
          <w:sz w:val="24"/>
          <w:szCs w:val="24"/>
          <w:lang w:val="en-GB"/>
        </w:rPr>
        <w:t xml:space="preserve"> opens with the </w:t>
      </w:r>
      <w:r w:rsidR="0028251B" w:rsidRPr="005656FD">
        <w:rPr>
          <w:rFonts w:ascii="Book Antiqua" w:hAnsi="Book Antiqua"/>
          <w:b/>
          <w:bCs/>
          <w:sz w:val="24"/>
          <w:szCs w:val="24"/>
          <w:lang w:val="en-GB"/>
        </w:rPr>
        <w:t>Palaeolithic</w:t>
      </w:r>
      <w:r w:rsidR="0028251B" w:rsidRPr="005656FD">
        <w:rPr>
          <w:rFonts w:ascii="Book Antiqua" w:hAnsi="Book Antiqua"/>
          <w:sz w:val="24"/>
          <w:szCs w:val="24"/>
          <w:lang w:val="en-GB"/>
        </w:rPr>
        <w:t xml:space="preserve"> (literally Old Stone Age)</w:t>
      </w:r>
      <w:r w:rsidR="00E11E54" w:rsidRPr="005656FD">
        <w:rPr>
          <w:rFonts w:ascii="Book Antiqua" w:hAnsi="Book Antiqua"/>
          <w:sz w:val="24"/>
          <w:szCs w:val="24"/>
          <w:lang w:val="en-GB"/>
        </w:rPr>
        <w:t>. This period</w:t>
      </w:r>
      <w:r w:rsidR="0028251B" w:rsidRPr="005656FD">
        <w:rPr>
          <w:rFonts w:ascii="Book Antiqua" w:hAnsi="Book Antiqua"/>
          <w:sz w:val="24"/>
          <w:szCs w:val="24"/>
          <w:lang w:val="en-GB"/>
        </w:rPr>
        <w:t xml:space="preserve"> started around 3.3 mya</w:t>
      </w:r>
      <w:r w:rsidR="00E11E54" w:rsidRPr="005656FD">
        <w:rPr>
          <w:rFonts w:ascii="Book Antiqua" w:hAnsi="Book Antiqua"/>
          <w:sz w:val="24"/>
          <w:szCs w:val="24"/>
          <w:lang w:val="en-GB"/>
        </w:rPr>
        <w:t xml:space="preserve"> (so before the start of the Ice Age and Pleistocene)</w:t>
      </w:r>
      <w:r w:rsidR="008979B0" w:rsidRPr="005656FD">
        <w:rPr>
          <w:rFonts w:ascii="Book Antiqua" w:hAnsi="Book Antiqua"/>
          <w:sz w:val="24"/>
          <w:szCs w:val="24"/>
          <w:lang w:val="en-GB"/>
        </w:rPr>
        <w:t>.</w:t>
      </w:r>
      <w:r w:rsidR="00B32158" w:rsidRPr="005656FD">
        <w:rPr>
          <w:rFonts w:ascii="Book Antiqua" w:hAnsi="Book Antiqua"/>
          <w:sz w:val="24"/>
          <w:szCs w:val="24"/>
          <w:lang w:val="en-GB"/>
        </w:rPr>
        <w:t xml:space="preserve"> From this moment onwards, the first crude stone tools appear in </w:t>
      </w:r>
      <w:r w:rsidR="00B32158" w:rsidRPr="00984E9E">
        <w:rPr>
          <w:rFonts w:ascii="Book Antiqua" w:hAnsi="Book Antiqua"/>
          <w:b/>
          <w:bCs/>
          <w:sz w:val="24"/>
          <w:szCs w:val="24"/>
          <w:lang w:val="en-GB"/>
        </w:rPr>
        <w:t>the archaeological recor</w:t>
      </w:r>
      <w:r w:rsidR="00984E9E" w:rsidRPr="00984E9E">
        <w:rPr>
          <w:rFonts w:ascii="Book Antiqua" w:hAnsi="Book Antiqua"/>
          <w:b/>
          <w:bCs/>
          <w:sz w:val="24"/>
          <w:szCs w:val="24"/>
          <w:lang w:val="en-GB"/>
        </w:rPr>
        <w:t>d</w:t>
      </w:r>
      <w:r w:rsidR="00984E9E">
        <w:rPr>
          <w:rFonts w:ascii="Book Antiqua" w:hAnsi="Book Antiqua"/>
          <w:b/>
          <w:bCs/>
          <w:sz w:val="24"/>
          <w:szCs w:val="24"/>
          <w:lang w:val="en-GB"/>
        </w:rPr>
        <w:t xml:space="preserve"> </w:t>
      </w:r>
      <w:r w:rsidR="00984E9E" w:rsidRPr="00984E9E">
        <w:rPr>
          <w:rFonts w:ascii="Book Antiqua" w:hAnsi="Book Antiqua"/>
          <w:sz w:val="24"/>
          <w:szCs w:val="24"/>
          <w:lang w:val="en-GB"/>
        </w:rPr>
        <w:t>(the body of physical evidence about the past)</w:t>
      </w:r>
      <w:r w:rsidR="00984E9E">
        <w:rPr>
          <w:rFonts w:ascii="Book Antiqua" w:hAnsi="Book Antiqua"/>
          <w:sz w:val="24"/>
          <w:szCs w:val="24"/>
          <w:lang w:val="en-GB"/>
        </w:rPr>
        <w:t xml:space="preserve">. These are </w:t>
      </w:r>
      <w:r w:rsidR="00B32158" w:rsidRPr="005656FD">
        <w:rPr>
          <w:rFonts w:ascii="Book Antiqua" w:hAnsi="Book Antiqua"/>
          <w:sz w:val="24"/>
          <w:szCs w:val="24"/>
          <w:lang w:val="en-GB"/>
        </w:rPr>
        <w:t xml:space="preserve">often no more than flint rocks smashed so as to make a sharp edge. It is commonly subdivided into the </w:t>
      </w:r>
      <w:r w:rsidR="00B32158" w:rsidRPr="005656FD">
        <w:rPr>
          <w:rFonts w:ascii="Book Antiqua" w:hAnsi="Book Antiqua"/>
          <w:b/>
          <w:bCs/>
          <w:sz w:val="24"/>
          <w:szCs w:val="24"/>
          <w:lang w:val="en-GB"/>
        </w:rPr>
        <w:t xml:space="preserve">Lower, Middle </w:t>
      </w:r>
      <w:r w:rsidR="00B32158" w:rsidRPr="005656FD">
        <w:rPr>
          <w:rFonts w:ascii="Book Antiqua" w:hAnsi="Book Antiqua"/>
          <w:sz w:val="24"/>
          <w:szCs w:val="24"/>
          <w:lang w:val="en-GB"/>
        </w:rPr>
        <w:t xml:space="preserve">and </w:t>
      </w:r>
      <w:r w:rsidR="00B32158" w:rsidRPr="005656FD">
        <w:rPr>
          <w:rFonts w:ascii="Book Antiqua" w:hAnsi="Book Antiqua"/>
          <w:b/>
          <w:bCs/>
          <w:sz w:val="24"/>
          <w:szCs w:val="24"/>
          <w:lang w:val="en-GB"/>
        </w:rPr>
        <w:t>Upper Palaeolithic</w:t>
      </w:r>
      <w:r w:rsidR="00471133" w:rsidRPr="005656FD">
        <w:rPr>
          <w:rFonts w:ascii="Book Antiqua" w:hAnsi="Book Antiqua"/>
          <w:sz w:val="24"/>
          <w:szCs w:val="24"/>
          <w:lang w:val="en-GB"/>
        </w:rPr>
        <w:t>,</w:t>
      </w:r>
      <w:r w:rsidR="00B32158" w:rsidRPr="005656FD">
        <w:rPr>
          <w:rFonts w:ascii="Book Antiqua" w:hAnsi="Book Antiqua"/>
          <w:sz w:val="24"/>
          <w:szCs w:val="24"/>
          <w:lang w:val="en-GB"/>
        </w:rPr>
        <w:t xml:space="preserve"> with evidence of ever more sophisticated toolmaking</w:t>
      </w:r>
      <w:r w:rsidR="00207E82" w:rsidRPr="005656FD">
        <w:rPr>
          <w:rFonts w:ascii="Book Antiqua" w:hAnsi="Book Antiqua"/>
          <w:sz w:val="24"/>
          <w:szCs w:val="24"/>
          <w:lang w:val="en-GB"/>
        </w:rPr>
        <w:t xml:space="preserve"> from one subdivision to the next.</w:t>
      </w:r>
      <w:r w:rsidR="00B32158" w:rsidRPr="005656FD">
        <w:rPr>
          <w:rFonts w:ascii="Book Antiqua" w:hAnsi="Book Antiqua"/>
          <w:sz w:val="24"/>
          <w:szCs w:val="24"/>
          <w:lang w:val="en-GB"/>
        </w:rPr>
        <w:t xml:space="preserve"> </w:t>
      </w:r>
      <w:r w:rsidR="00E11E54" w:rsidRPr="005656FD">
        <w:rPr>
          <w:rFonts w:ascii="Book Antiqua" w:hAnsi="Book Antiqua"/>
          <w:sz w:val="24"/>
          <w:szCs w:val="24"/>
          <w:lang w:val="en-GB"/>
        </w:rPr>
        <w:t>The</w:t>
      </w:r>
      <w:r w:rsidR="008979B0" w:rsidRPr="005656FD">
        <w:rPr>
          <w:rFonts w:ascii="Book Antiqua" w:hAnsi="Book Antiqua"/>
          <w:sz w:val="24"/>
          <w:szCs w:val="24"/>
          <w:lang w:val="en-GB"/>
        </w:rPr>
        <w:t xml:space="preserve"> end</w:t>
      </w:r>
      <w:r w:rsidR="00E11E54" w:rsidRPr="005656FD">
        <w:rPr>
          <w:rFonts w:ascii="Book Antiqua" w:hAnsi="Book Antiqua"/>
          <w:sz w:val="24"/>
          <w:szCs w:val="24"/>
          <w:lang w:val="en-GB"/>
        </w:rPr>
        <w:t xml:space="preserve"> of the Palaeolithic</w:t>
      </w:r>
      <w:r w:rsidR="008979B0" w:rsidRPr="005656FD">
        <w:rPr>
          <w:rFonts w:ascii="Book Antiqua" w:hAnsi="Book Antiqua"/>
          <w:sz w:val="24"/>
          <w:szCs w:val="24"/>
          <w:lang w:val="en-GB"/>
        </w:rPr>
        <w:t xml:space="preserve"> coincides with the end of the Pleistocene</w:t>
      </w:r>
      <w:r w:rsidR="00984E9E">
        <w:rPr>
          <w:rFonts w:ascii="Book Antiqua" w:hAnsi="Book Antiqua"/>
          <w:sz w:val="24"/>
          <w:szCs w:val="24"/>
          <w:lang w:val="en-GB"/>
        </w:rPr>
        <w:t>,</w:t>
      </w:r>
      <w:r w:rsidR="00BD3940" w:rsidRPr="005656FD">
        <w:rPr>
          <w:rFonts w:ascii="Book Antiqua" w:hAnsi="Book Antiqua"/>
          <w:sz w:val="24"/>
          <w:szCs w:val="24"/>
          <w:lang w:val="en-GB"/>
        </w:rPr>
        <w:t xml:space="preserve"> c. </w:t>
      </w:r>
      <w:r w:rsidR="008979B0" w:rsidRPr="005656FD">
        <w:rPr>
          <w:rFonts w:ascii="Book Antiqua" w:hAnsi="Book Antiqua"/>
          <w:sz w:val="24"/>
          <w:szCs w:val="24"/>
          <w:lang w:val="en-GB"/>
        </w:rPr>
        <w:t xml:space="preserve">11.8 </w:t>
      </w:r>
      <w:proofErr w:type="spellStart"/>
      <w:r w:rsidR="008979B0" w:rsidRPr="005656FD">
        <w:rPr>
          <w:rFonts w:ascii="Book Antiqua" w:hAnsi="Book Antiqua"/>
          <w:sz w:val="24"/>
          <w:szCs w:val="24"/>
          <w:lang w:val="en-GB"/>
        </w:rPr>
        <w:t>kya</w:t>
      </w:r>
      <w:proofErr w:type="spellEnd"/>
      <w:r w:rsidR="0050195B" w:rsidRPr="005656FD">
        <w:rPr>
          <w:rFonts w:ascii="Book Antiqua" w:hAnsi="Book Antiqua"/>
          <w:sz w:val="24"/>
          <w:szCs w:val="24"/>
          <w:lang w:val="en-GB"/>
        </w:rPr>
        <w:t xml:space="preserve">  (and </w:t>
      </w:r>
      <w:r w:rsidR="003F78F3" w:rsidRPr="005656FD">
        <w:rPr>
          <w:rFonts w:ascii="Book Antiqua" w:hAnsi="Book Antiqua"/>
          <w:sz w:val="24"/>
          <w:szCs w:val="24"/>
          <w:lang w:val="en-GB"/>
        </w:rPr>
        <w:t xml:space="preserve">so </w:t>
      </w:r>
      <w:r w:rsidR="0050195B" w:rsidRPr="005656FD">
        <w:rPr>
          <w:rFonts w:ascii="Book Antiqua" w:hAnsi="Book Antiqua"/>
          <w:sz w:val="24"/>
          <w:szCs w:val="24"/>
          <w:lang w:val="en-GB"/>
        </w:rPr>
        <w:t>the end of the Ice Age as well)</w:t>
      </w:r>
      <w:r w:rsidR="00BD3940" w:rsidRPr="005656FD">
        <w:rPr>
          <w:rFonts w:ascii="Book Antiqua" w:hAnsi="Book Antiqua"/>
          <w:sz w:val="24"/>
          <w:szCs w:val="24"/>
          <w:lang w:val="en-GB"/>
        </w:rPr>
        <w:t xml:space="preserve">. </w:t>
      </w:r>
      <w:r w:rsidR="00B253CA" w:rsidRPr="005656FD">
        <w:rPr>
          <w:rFonts w:ascii="Book Antiqua" w:hAnsi="Book Antiqua"/>
          <w:sz w:val="24"/>
          <w:szCs w:val="24"/>
          <w:lang w:val="en-GB"/>
        </w:rPr>
        <w:t xml:space="preserve">This paper will focus mostly on the Middle and Upper Palaeolithic, which is when </w:t>
      </w:r>
      <w:r w:rsidR="00B253CA" w:rsidRPr="005656FD">
        <w:rPr>
          <w:rFonts w:ascii="Book Antiqua" w:hAnsi="Book Antiqua"/>
          <w:i/>
          <w:iCs/>
          <w:sz w:val="24"/>
          <w:szCs w:val="24"/>
          <w:lang w:val="en-GB"/>
        </w:rPr>
        <w:t xml:space="preserve">Homo sapiens </w:t>
      </w:r>
      <w:r w:rsidR="00B253CA" w:rsidRPr="005656FD">
        <w:rPr>
          <w:rFonts w:ascii="Book Antiqua" w:hAnsi="Book Antiqua"/>
          <w:sz w:val="24"/>
          <w:szCs w:val="24"/>
          <w:lang w:val="en-GB"/>
        </w:rPr>
        <w:t>came to be</w:t>
      </w:r>
      <w:r w:rsidR="00F863C6" w:rsidRPr="005656FD">
        <w:rPr>
          <w:rFonts w:ascii="Book Antiqua" w:hAnsi="Book Antiqua"/>
          <w:sz w:val="24"/>
          <w:szCs w:val="24"/>
          <w:lang w:val="en-GB"/>
        </w:rPr>
        <w:t xml:space="preserve"> and, according to many in the field, developed distinctive signs of ethical behaviour</w:t>
      </w:r>
      <w:r w:rsidR="00B253CA" w:rsidRPr="005656FD">
        <w:rPr>
          <w:rFonts w:ascii="Book Antiqua" w:hAnsi="Book Antiqua"/>
          <w:sz w:val="24"/>
          <w:szCs w:val="24"/>
          <w:lang w:val="en-GB"/>
        </w:rPr>
        <w:t>.</w:t>
      </w:r>
      <w:r w:rsidR="002C4242" w:rsidRPr="005656FD">
        <w:rPr>
          <w:rFonts w:ascii="Book Antiqua" w:hAnsi="Book Antiqua"/>
          <w:sz w:val="24"/>
          <w:szCs w:val="24"/>
          <w:lang w:val="en-GB"/>
        </w:rPr>
        <w:t xml:space="preserve"> </w:t>
      </w:r>
    </w:p>
    <w:p w14:paraId="175698C2" w14:textId="6517C6BC" w:rsidR="00E01865" w:rsidRPr="005656FD" w:rsidRDefault="00E01865" w:rsidP="00B56906">
      <w:pPr>
        <w:pStyle w:val="NoSpacing"/>
        <w:ind w:firstLine="720"/>
        <w:jc w:val="both"/>
        <w:rPr>
          <w:rFonts w:ascii="Book Antiqua" w:hAnsi="Book Antiqua"/>
          <w:sz w:val="24"/>
          <w:szCs w:val="24"/>
          <w:lang w:val="en-GB"/>
        </w:rPr>
      </w:pPr>
      <w:r w:rsidRPr="005656FD">
        <w:rPr>
          <w:rFonts w:ascii="Book Antiqua" w:hAnsi="Book Antiqua"/>
          <w:sz w:val="24"/>
          <w:szCs w:val="24"/>
          <w:lang w:val="en-GB"/>
        </w:rPr>
        <w:t>In the Upper Palaeolithic there is a further subdivision based on toolmaking. Archaeologists have identified</w:t>
      </w:r>
      <w:r w:rsidR="007A3E22" w:rsidRPr="005656FD">
        <w:rPr>
          <w:rFonts w:ascii="Book Antiqua" w:hAnsi="Book Antiqua"/>
          <w:sz w:val="24"/>
          <w:szCs w:val="24"/>
          <w:lang w:val="en-GB"/>
        </w:rPr>
        <w:t xml:space="preserve"> distinctive </w:t>
      </w:r>
      <w:r w:rsidR="00E11E54" w:rsidRPr="005656FD">
        <w:rPr>
          <w:rFonts w:ascii="Book Antiqua" w:hAnsi="Book Antiqua"/>
          <w:sz w:val="24"/>
          <w:szCs w:val="24"/>
          <w:lang w:val="en-GB"/>
        </w:rPr>
        <w:t>‘</w:t>
      </w:r>
      <w:r w:rsidR="007A3E22" w:rsidRPr="005656FD">
        <w:rPr>
          <w:rFonts w:ascii="Book Antiqua" w:hAnsi="Book Antiqua"/>
          <w:sz w:val="24"/>
          <w:szCs w:val="24"/>
          <w:lang w:val="en-GB"/>
        </w:rPr>
        <w:t>toolkits</w:t>
      </w:r>
      <w:r w:rsidR="00E11E54" w:rsidRPr="005656FD">
        <w:rPr>
          <w:rFonts w:ascii="Book Antiqua" w:hAnsi="Book Antiqua"/>
          <w:sz w:val="24"/>
          <w:szCs w:val="24"/>
          <w:lang w:val="en-GB"/>
        </w:rPr>
        <w:t>’</w:t>
      </w:r>
      <w:r w:rsidR="007A3E22" w:rsidRPr="005656FD">
        <w:rPr>
          <w:rFonts w:ascii="Book Antiqua" w:hAnsi="Book Antiqua"/>
          <w:sz w:val="24"/>
          <w:szCs w:val="24"/>
          <w:lang w:val="en-GB"/>
        </w:rPr>
        <w:t xml:space="preserve"> in the </w:t>
      </w:r>
      <w:r w:rsidR="007A3E22" w:rsidRPr="00984E9E">
        <w:rPr>
          <w:rFonts w:ascii="Book Antiqua" w:hAnsi="Book Antiqua"/>
          <w:sz w:val="24"/>
          <w:szCs w:val="24"/>
          <w:lang w:val="en-GB"/>
        </w:rPr>
        <w:t>archaeological record</w:t>
      </w:r>
      <w:r w:rsidR="007A3E22" w:rsidRPr="005656FD">
        <w:rPr>
          <w:rFonts w:ascii="Book Antiqua" w:hAnsi="Book Antiqua"/>
          <w:sz w:val="24"/>
          <w:szCs w:val="24"/>
          <w:lang w:val="en-GB"/>
        </w:rPr>
        <w:t>.</w:t>
      </w:r>
      <w:r w:rsidR="009E5D42" w:rsidRPr="005656FD">
        <w:rPr>
          <w:rFonts w:ascii="Book Antiqua" w:hAnsi="Book Antiqua"/>
          <w:sz w:val="24"/>
          <w:szCs w:val="24"/>
          <w:lang w:val="en-GB"/>
        </w:rPr>
        <w:t xml:space="preserve"> The toolkits </w:t>
      </w:r>
      <w:r w:rsidR="00DD277C" w:rsidRPr="005656FD">
        <w:rPr>
          <w:rFonts w:ascii="Book Antiqua" w:hAnsi="Book Antiqua"/>
          <w:sz w:val="24"/>
          <w:szCs w:val="24"/>
          <w:lang w:val="en-GB"/>
        </w:rPr>
        <w:t xml:space="preserve">are </w:t>
      </w:r>
      <w:r w:rsidR="009E5D42" w:rsidRPr="005656FD">
        <w:rPr>
          <w:rFonts w:ascii="Book Antiqua" w:hAnsi="Book Antiqua"/>
          <w:sz w:val="24"/>
          <w:szCs w:val="24"/>
          <w:lang w:val="en-GB"/>
        </w:rPr>
        <w:t>comprise</w:t>
      </w:r>
      <w:r w:rsidR="00DD277C" w:rsidRPr="005656FD">
        <w:rPr>
          <w:rFonts w:ascii="Book Antiqua" w:hAnsi="Book Antiqua"/>
          <w:sz w:val="24"/>
          <w:szCs w:val="24"/>
          <w:lang w:val="en-GB"/>
        </w:rPr>
        <w:t>d</w:t>
      </w:r>
      <w:r w:rsidR="009E5D42" w:rsidRPr="005656FD">
        <w:rPr>
          <w:rFonts w:ascii="Book Antiqua" w:hAnsi="Book Antiqua"/>
          <w:sz w:val="24"/>
          <w:szCs w:val="24"/>
          <w:lang w:val="en-GB"/>
        </w:rPr>
        <w:t xml:space="preserve"> of artefacts made in a typical way, such as flint blades or spear points.</w:t>
      </w:r>
      <w:r w:rsidR="007A3E22" w:rsidRPr="005656FD">
        <w:rPr>
          <w:rFonts w:ascii="Book Antiqua" w:hAnsi="Book Antiqua"/>
          <w:sz w:val="24"/>
          <w:szCs w:val="24"/>
          <w:lang w:val="en-GB"/>
        </w:rPr>
        <w:t xml:space="preserve"> They surmise that these toolkits, which</w:t>
      </w:r>
      <w:r w:rsidR="009E5D42" w:rsidRPr="005656FD">
        <w:rPr>
          <w:rFonts w:ascii="Book Antiqua" w:hAnsi="Book Antiqua"/>
          <w:sz w:val="24"/>
          <w:szCs w:val="24"/>
          <w:lang w:val="en-GB"/>
        </w:rPr>
        <w:t xml:space="preserve"> often remain unchanging for thousands of years, </w:t>
      </w:r>
      <w:r w:rsidR="00DD277C" w:rsidRPr="005656FD">
        <w:rPr>
          <w:rFonts w:ascii="Book Antiqua" w:hAnsi="Book Antiqua"/>
          <w:sz w:val="24"/>
          <w:szCs w:val="24"/>
          <w:lang w:val="en-GB"/>
        </w:rPr>
        <w:t>belonged to</w:t>
      </w:r>
      <w:r w:rsidR="009E5D42" w:rsidRPr="005656FD">
        <w:rPr>
          <w:rFonts w:ascii="Book Antiqua" w:hAnsi="Book Antiqua"/>
          <w:sz w:val="24"/>
          <w:szCs w:val="24"/>
          <w:lang w:val="en-GB"/>
        </w:rPr>
        <w:t xml:space="preserve"> a distinctive culture that also last</w:t>
      </w:r>
      <w:r w:rsidR="00DD277C" w:rsidRPr="005656FD">
        <w:rPr>
          <w:rFonts w:ascii="Book Antiqua" w:hAnsi="Book Antiqua"/>
          <w:sz w:val="24"/>
          <w:szCs w:val="24"/>
          <w:lang w:val="en-GB"/>
        </w:rPr>
        <w:t>ed</w:t>
      </w:r>
      <w:r w:rsidR="009E5D42" w:rsidRPr="005656FD">
        <w:rPr>
          <w:rFonts w:ascii="Book Antiqua" w:hAnsi="Book Antiqua"/>
          <w:sz w:val="24"/>
          <w:szCs w:val="24"/>
          <w:lang w:val="en-GB"/>
        </w:rPr>
        <w:t xml:space="preserve"> thousands of years. The</w:t>
      </w:r>
      <w:r w:rsidRPr="005656FD">
        <w:rPr>
          <w:rFonts w:ascii="Book Antiqua" w:hAnsi="Book Antiqua"/>
          <w:sz w:val="24"/>
          <w:szCs w:val="24"/>
          <w:lang w:val="en-GB"/>
        </w:rPr>
        <w:t xml:space="preserve"> main toolkits</w:t>
      </w:r>
      <w:r w:rsidR="009E5D42" w:rsidRPr="005656FD">
        <w:rPr>
          <w:rFonts w:ascii="Book Antiqua" w:hAnsi="Book Antiqua"/>
          <w:sz w:val="24"/>
          <w:szCs w:val="24"/>
          <w:lang w:val="en-GB"/>
        </w:rPr>
        <w:t xml:space="preserve"> are</w:t>
      </w:r>
      <w:r w:rsidRPr="005656FD">
        <w:rPr>
          <w:rFonts w:ascii="Book Antiqua" w:hAnsi="Book Antiqua"/>
          <w:sz w:val="24"/>
          <w:szCs w:val="24"/>
          <w:lang w:val="en-GB"/>
        </w:rPr>
        <w:t xml:space="preserve">: the </w:t>
      </w:r>
      <w:r w:rsidRPr="005656FD">
        <w:rPr>
          <w:rFonts w:ascii="Book Antiqua" w:hAnsi="Book Antiqua"/>
          <w:b/>
          <w:bCs/>
          <w:sz w:val="24"/>
          <w:szCs w:val="24"/>
          <w:lang w:val="en-GB"/>
        </w:rPr>
        <w:t>Aurignacian</w:t>
      </w:r>
      <w:r w:rsidRPr="005656FD">
        <w:rPr>
          <w:rFonts w:ascii="Book Antiqua" w:hAnsi="Book Antiqua"/>
          <w:sz w:val="24"/>
          <w:szCs w:val="24"/>
          <w:lang w:val="en-GB"/>
        </w:rPr>
        <w:t xml:space="preserve"> (</w:t>
      </w:r>
      <w:r w:rsidR="009E5D42" w:rsidRPr="005656FD">
        <w:rPr>
          <w:rFonts w:ascii="Book Antiqua" w:hAnsi="Book Antiqua"/>
          <w:sz w:val="24"/>
          <w:szCs w:val="24"/>
          <w:lang w:val="en-GB"/>
        </w:rPr>
        <w:t xml:space="preserve">43-26 </w:t>
      </w:r>
      <w:proofErr w:type="spellStart"/>
      <w:r w:rsidR="009E5D42" w:rsidRPr="005656FD">
        <w:rPr>
          <w:rFonts w:ascii="Book Antiqua" w:hAnsi="Book Antiqua"/>
          <w:sz w:val="24"/>
          <w:szCs w:val="24"/>
          <w:lang w:val="en-GB"/>
        </w:rPr>
        <w:t>kya</w:t>
      </w:r>
      <w:proofErr w:type="spellEnd"/>
      <w:r w:rsidR="009E5D42" w:rsidRPr="005656FD">
        <w:rPr>
          <w:rFonts w:ascii="Book Antiqua" w:hAnsi="Book Antiqua"/>
          <w:sz w:val="24"/>
          <w:szCs w:val="24"/>
          <w:lang w:val="en-GB"/>
        </w:rPr>
        <w:t xml:space="preserve">), the </w:t>
      </w:r>
      <w:r w:rsidR="009E5D42" w:rsidRPr="005656FD">
        <w:rPr>
          <w:rFonts w:ascii="Book Antiqua" w:hAnsi="Book Antiqua"/>
          <w:b/>
          <w:bCs/>
          <w:sz w:val="24"/>
          <w:szCs w:val="24"/>
          <w:lang w:val="en-GB"/>
        </w:rPr>
        <w:t xml:space="preserve">Gravettian </w:t>
      </w:r>
      <w:r w:rsidR="009E5D42" w:rsidRPr="005656FD">
        <w:rPr>
          <w:rFonts w:ascii="Book Antiqua" w:hAnsi="Book Antiqua"/>
          <w:sz w:val="24"/>
          <w:szCs w:val="24"/>
          <w:lang w:val="en-GB"/>
        </w:rPr>
        <w:t xml:space="preserve">(33-21 </w:t>
      </w:r>
      <w:proofErr w:type="spellStart"/>
      <w:r w:rsidR="009E5D42" w:rsidRPr="005656FD">
        <w:rPr>
          <w:rFonts w:ascii="Book Antiqua" w:hAnsi="Book Antiqua"/>
          <w:sz w:val="24"/>
          <w:szCs w:val="24"/>
          <w:lang w:val="en-GB"/>
        </w:rPr>
        <w:t>kya</w:t>
      </w:r>
      <w:proofErr w:type="spellEnd"/>
      <w:r w:rsidR="009E5D42" w:rsidRPr="005656FD">
        <w:rPr>
          <w:rFonts w:ascii="Book Antiqua" w:hAnsi="Book Antiqua"/>
          <w:sz w:val="24"/>
          <w:szCs w:val="24"/>
          <w:lang w:val="en-GB"/>
        </w:rPr>
        <w:t xml:space="preserve">), the </w:t>
      </w:r>
      <w:r w:rsidR="009E5D42" w:rsidRPr="005656FD">
        <w:rPr>
          <w:rFonts w:ascii="Book Antiqua" w:hAnsi="Book Antiqua"/>
          <w:b/>
          <w:bCs/>
          <w:sz w:val="24"/>
          <w:szCs w:val="24"/>
          <w:lang w:val="en-GB"/>
        </w:rPr>
        <w:t xml:space="preserve">Solutrean </w:t>
      </w:r>
      <w:r w:rsidR="009E5D42" w:rsidRPr="005656FD">
        <w:rPr>
          <w:rFonts w:ascii="Book Antiqua" w:hAnsi="Book Antiqua"/>
          <w:sz w:val="24"/>
          <w:szCs w:val="24"/>
          <w:lang w:val="en-GB"/>
        </w:rPr>
        <w:t xml:space="preserve">(22-17 </w:t>
      </w:r>
      <w:proofErr w:type="spellStart"/>
      <w:r w:rsidR="009E5D42" w:rsidRPr="005656FD">
        <w:rPr>
          <w:rFonts w:ascii="Book Antiqua" w:hAnsi="Book Antiqua"/>
          <w:sz w:val="24"/>
          <w:szCs w:val="24"/>
          <w:lang w:val="en-GB"/>
        </w:rPr>
        <w:t>kya</w:t>
      </w:r>
      <w:proofErr w:type="spellEnd"/>
      <w:r w:rsidR="009E5D42" w:rsidRPr="005656FD">
        <w:rPr>
          <w:rFonts w:ascii="Book Antiqua" w:hAnsi="Book Antiqua"/>
          <w:sz w:val="24"/>
          <w:szCs w:val="24"/>
          <w:lang w:val="en-GB"/>
        </w:rPr>
        <w:t>)</w:t>
      </w:r>
      <w:r w:rsidR="00B56906" w:rsidRPr="005656FD">
        <w:rPr>
          <w:rFonts w:ascii="Book Antiqua" w:hAnsi="Book Antiqua"/>
          <w:sz w:val="24"/>
          <w:szCs w:val="24"/>
          <w:lang w:val="en-GB"/>
        </w:rPr>
        <w:t xml:space="preserve"> and the </w:t>
      </w:r>
      <w:r w:rsidR="00B56906" w:rsidRPr="005656FD">
        <w:rPr>
          <w:rFonts w:ascii="Book Antiqua" w:hAnsi="Book Antiqua"/>
          <w:b/>
          <w:bCs/>
          <w:sz w:val="24"/>
          <w:szCs w:val="24"/>
          <w:lang w:val="en-GB"/>
        </w:rPr>
        <w:t xml:space="preserve">Magdalenian </w:t>
      </w:r>
      <w:r w:rsidR="00B56906" w:rsidRPr="005656FD">
        <w:rPr>
          <w:rFonts w:ascii="Book Antiqua" w:hAnsi="Book Antiqua"/>
          <w:sz w:val="24"/>
          <w:szCs w:val="24"/>
          <w:lang w:val="en-GB"/>
        </w:rPr>
        <w:t xml:space="preserve">(17-12 </w:t>
      </w:r>
      <w:proofErr w:type="spellStart"/>
      <w:r w:rsidR="00B56906" w:rsidRPr="005656FD">
        <w:rPr>
          <w:rFonts w:ascii="Book Antiqua" w:hAnsi="Book Antiqua"/>
          <w:sz w:val="24"/>
          <w:szCs w:val="24"/>
          <w:lang w:val="en-GB"/>
        </w:rPr>
        <w:t>kya</w:t>
      </w:r>
      <w:proofErr w:type="spellEnd"/>
      <w:r w:rsidR="00B56906" w:rsidRPr="005656FD">
        <w:rPr>
          <w:rFonts w:ascii="Book Antiqua" w:hAnsi="Book Antiqua"/>
          <w:sz w:val="24"/>
          <w:szCs w:val="24"/>
          <w:lang w:val="en-GB"/>
        </w:rPr>
        <w:t xml:space="preserve">). </w:t>
      </w:r>
    </w:p>
    <w:p w14:paraId="443C11C0" w14:textId="09427A21" w:rsidR="00E4461A" w:rsidRPr="005656FD" w:rsidRDefault="00BD3940" w:rsidP="00E01865">
      <w:pPr>
        <w:pStyle w:val="NoSpacing"/>
        <w:ind w:firstLine="720"/>
        <w:jc w:val="both"/>
        <w:rPr>
          <w:rFonts w:ascii="Book Antiqua" w:hAnsi="Book Antiqua"/>
          <w:sz w:val="24"/>
          <w:szCs w:val="24"/>
          <w:lang w:val="en-GB"/>
        </w:rPr>
      </w:pPr>
      <w:r w:rsidRPr="005656FD">
        <w:rPr>
          <w:rFonts w:ascii="Book Antiqua" w:hAnsi="Book Antiqua"/>
          <w:sz w:val="24"/>
          <w:szCs w:val="24"/>
          <w:lang w:val="en-GB"/>
        </w:rPr>
        <w:t>A</w:t>
      </w:r>
      <w:r w:rsidR="008979B0" w:rsidRPr="005656FD">
        <w:rPr>
          <w:rFonts w:ascii="Book Antiqua" w:hAnsi="Book Antiqua"/>
          <w:sz w:val="24"/>
          <w:szCs w:val="24"/>
          <w:lang w:val="en-GB"/>
        </w:rPr>
        <w:t xml:space="preserve">fter </w:t>
      </w:r>
      <w:r w:rsidRPr="005656FD">
        <w:rPr>
          <w:rFonts w:ascii="Book Antiqua" w:hAnsi="Book Antiqua"/>
          <w:sz w:val="24"/>
          <w:szCs w:val="24"/>
          <w:lang w:val="en-GB"/>
        </w:rPr>
        <w:t>the Palaeolithic</w:t>
      </w:r>
      <w:r w:rsidR="003F78F3" w:rsidRPr="005656FD">
        <w:rPr>
          <w:rFonts w:ascii="Book Antiqua" w:hAnsi="Book Antiqua"/>
          <w:sz w:val="24"/>
          <w:szCs w:val="24"/>
          <w:lang w:val="en-GB"/>
        </w:rPr>
        <w:t xml:space="preserve"> </w:t>
      </w:r>
      <w:r w:rsidRPr="005656FD">
        <w:rPr>
          <w:rFonts w:ascii="Book Antiqua" w:hAnsi="Book Antiqua"/>
          <w:sz w:val="24"/>
          <w:szCs w:val="24"/>
          <w:lang w:val="en-GB"/>
        </w:rPr>
        <w:t>the</w:t>
      </w:r>
      <w:r w:rsidR="008979B0" w:rsidRPr="005656FD">
        <w:rPr>
          <w:rFonts w:ascii="Book Antiqua" w:hAnsi="Book Antiqua"/>
          <w:sz w:val="24"/>
          <w:szCs w:val="24"/>
          <w:lang w:val="en-GB"/>
        </w:rPr>
        <w:t xml:space="preserve"> </w:t>
      </w:r>
      <w:r w:rsidR="008979B0" w:rsidRPr="005656FD">
        <w:rPr>
          <w:rFonts w:ascii="Book Antiqua" w:hAnsi="Book Antiqua"/>
          <w:b/>
          <w:bCs/>
          <w:sz w:val="24"/>
          <w:szCs w:val="24"/>
          <w:lang w:val="en-GB"/>
        </w:rPr>
        <w:t xml:space="preserve">Mesolithic </w:t>
      </w:r>
      <w:r w:rsidR="008979B0" w:rsidRPr="005656FD">
        <w:rPr>
          <w:rFonts w:ascii="Book Antiqua" w:hAnsi="Book Antiqua"/>
          <w:sz w:val="24"/>
          <w:szCs w:val="24"/>
          <w:lang w:val="en-GB"/>
        </w:rPr>
        <w:t>(or Middle Stone Age) beg</w:t>
      </w:r>
      <w:r w:rsidRPr="005656FD">
        <w:rPr>
          <w:rFonts w:ascii="Book Antiqua" w:hAnsi="Book Antiqua"/>
          <w:sz w:val="24"/>
          <w:szCs w:val="24"/>
          <w:lang w:val="en-GB"/>
        </w:rPr>
        <w:t>ins</w:t>
      </w:r>
      <w:r w:rsidR="008979B0" w:rsidRPr="005656FD">
        <w:rPr>
          <w:rFonts w:ascii="Book Antiqua" w:hAnsi="Book Antiqua"/>
          <w:sz w:val="24"/>
          <w:szCs w:val="24"/>
          <w:lang w:val="en-GB"/>
        </w:rPr>
        <w:t xml:space="preserve">. </w:t>
      </w:r>
      <w:r w:rsidR="00207E82" w:rsidRPr="005656FD">
        <w:rPr>
          <w:rFonts w:ascii="Book Antiqua" w:hAnsi="Book Antiqua"/>
          <w:sz w:val="24"/>
          <w:szCs w:val="24"/>
          <w:lang w:val="en-GB"/>
        </w:rPr>
        <w:t>The Mesolithic is characterized by very refined and efficient toolkits</w:t>
      </w:r>
      <w:r w:rsidR="00B21CF3" w:rsidRPr="005656FD">
        <w:rPr>
          <w:rFonts w:ascii="Book Antiqua" w:hAnsi="Book Antiqua"/>
          <w:sz w:val="24"/>
          <w:szCs w:val="24"/>
          <w:lang w:val="en-GB"/>
        </w:rPr>
        <w:t xml:space="preserve"> compared to what went before</w:t>
      </w:r>
      <w:r w:rsidR="00E15C23" w:rsidRPr="005656FD">
        <w:rPr>
          <w:rFonts w:ascii="Book Antiqua" w:hAnsi="Book Antiqua"/>
          <w:sz w:val="24"/>
          <w:szCs w:val="24"/>
          <w:lang w:val="en-GB"/>
        </w:rPr>
        <w:t>. I</w:t>
      </w:r>
      <w:r w:rsidR="00B21CF3" w:rsidRPr="005656FD">
        <w:rPr>
          <w:rFonts w:ascii="Book Antiqua" w:hAnsi="Book Antiqua"/>
          <w:sz w:val="24"/>
          <w:szCs w:val="24"/>
          <w:lang w:val="en-GB"/>
        </w:rPr>
        <w:t xml:space="preserve">t forms the prelude to the </w:t>
      </w:r>
      <w:r w:rsidR="00B21CF3" w:rsidRPr="005656FD">
        <w:rPr>
          <w:rFonts w:ascii="Book Antiqua" w:hAnsi="Book Antiqua"/>
          <w:b/>
          <w:bCs/>
          <w:sz w:val="24"/>
          <w:szCs w:val="24"/>
          <w:lang w:val="en-GB"/>
        </w:rPr>
        <w:t>Neolithic</w:t>
      </w:r>
      <w:r w:rsidR="004E7F85" w:rsidRPr="005656FD">
        <w:rPr>
          <w:rFonts w:ascii="Book Antiqua" w:hAnsi="Book Antiqua"/>
          <w:b/>
          <w:bCs/>
          <w:sz w:val="24"/>
          <w:szCs w:val="24"/>
          <w:lang w:val="en-GB"/>
        </w:rPr>
        <w:t xml:space="preserve"> </w:t>
      </w:r>
      <w:r w:rsidR="004E7F85" w:rsidRPr="005656FD">
        <w:rPr>
          <w:rFonts w:ascii="Book Antiqua" w:hAnsi="Book Antiqua"/>
          <w:sz w:val="24"/>
          <w:szCs w:val="24"/>
          <w:lang w:val="en-GB"/>
        </w:rPr>
        <w:t>(or New Stone Age)</w:t>
      </w:r>
      <w:r w:rsidR="00B21CF3" w:rsidRPr="005656FD">
        <w:rPr>
          <w:rFonts w:ascii="Book Antiqua" w:hAnsi="Book Antiqua"/>
          <w:sz w:val="24"/>
          <w:szCs w:val="24"/>
          <w:lang w:val="en-GB"/>
        </w:rPr>
        <w:t>, which is when agriculture developed</w:t>
      </w:r>
      <w:r w:rsidR="004E7F85" w:rsidRPr="005656FD">
        <w:rPr>
          <w:rFonts w:ascii="Book Antiqua" w:hAnsi="Book Antiqua"/>
          <w:sz w:val="24"/>
          <w:szCs w:val="24"/>
          <w:lang w:val="en-GB"/>
        </w:rPr>
        <w:t xml:space="preserve"> and people invented polished stone axes</w:t>
      </w:r>
      <w:r w:rsidR="00B21CF3" w:rsidRPr="005656FD">
        <w:rPr>
          <w:rFonts w:ascii="Book Antiqua" w:hAnsi="Book Antiqua"/>
          <w:sz w:val="24"/>
          <w:szCs w:val="24"/>
          <w:lang w:val="en-GB"/>
        </w:rPr>
        <w:t>.</w:t>
      </w:r>
      <w:r w:rsidR="00EF25A3" w:rsidRPr="005656FD">
        <w:rPr>
          <w:rFonts w:ascii="Book Antiqua" w:hAnsi="Book Antiqua"/>
          <w:sz w:val="24"/>
          <w:szCs w:val="24"/>
          <w:lang w:val="en-GB"/>
        </w:rPr>
        <w:t xml:space="preserve"> The Mesolithic and Neolithic</w:t>
      </w:r>
      <w:r w:rsidR="00946164" w:rsidRPr="005656FD">
        <w:rPr>
          <w:rFonts w:ascii="Book Antiqua" w:hAnsi="Book Antiqua"/>
          <w:sz w:val="24"/>
          <w:szCs w:val="24"/>
          <w:lang w:val="en-GB"/>
        </w:rPr>
        <w:t xml:space="preserve"> </w:t>
      </w:r>
      <w:r w:rsidR="00EF25A3" w:rsidRPr="005656FD">
        <w:rPr>
          <w:rFonts w:ascii="Book Antiqua" w:hAnsi="Book Antiqua"/>
          <w:sz w:val="24"/>
          <w:szCs w:val="24"/>
          <w:lang w:val="en-GB"/>
        </w:rPr>
        <w:t>ended at different times at different places, depending on when a given region underwent the transition to farming.</w:t>
      </w:r>
      <w:r w:rsidR="005C76A2" w:rsidRPr="005656FD">
        <w:rPr>
          <w:rFonts w:ascii="Book Antiqua" w:hAnsi="Book Antiqua"/>
          <w:sz w:val="24"/>
          <w:szCs w:val="24"/>
          <w:lang w:val="en-GB"/>
        </w:rPr>
        <w:t xml:space="preserve"> The</w:t>
      </w:r>
      <w:r w:rsidR="00946164" w:rsidRPr="005656FD">
        <w:rPr>
          <w:rFonts w:ascii="Book Antiqua" w:hAnsi="Book Antiqua"/>
          <w:sz w:val="24"/>
          <w:szCs w:val="24"/>
          <w:lang w:val="en-GB"/>
        </w:rPr>
        <w:t>y are followed by the</w:t>
      </w:r>
      <w:r w:rsidR="005C76A2" w:rsidRPr="005656FD">
        <w:rPr>
          <w:rFonts w:ascii="Book Antiqua" w:hAnsi="Book Antiqua"/>
          <w:sz w:val="24"/>
          <w:szCs w:val="24"/>
          <w:lang w:val="en-GB"/>
        </w:rPr>
        <w:t xml:space="preserve"> </w:t>
      </w:r>
      <w:r w:rsidR="00946164" w:rsidRPr="005656FD">
        <w:rPr>
          <w:rFonts w:ascii="Book Antiqua" w:hAnsi="Book Antiqua"/>
          <w:b/>
          <w:bCs/>
          <w:sz w:val="24"/>
          <w:szCs w:val="24"/>
          <w:lang w:val="en-GB"/>
        </w:rPr>
        <w:t xml:space="preserve">Copper, </w:t>
      </w:r>
      <w:r w:rsidR="005C76A2" w:rsidRPr="005656FD">
        <w:rPr>
          <w:rFonts w:ascii="Book Antiqua" w:hAnsi="Book Antiqua"/>
          <w:b/>
          <w:bCs/>
          <w:sz w:val="24"/>
          <w:szCs w:val="24"/>
          <w:lang w:val="en-GB"/>
        </w:rPr>
        <w:t>Bronze</w:t>
      </w:r>
      <w:r w:rsidR="00946164" w:rsidRPr="005656FD">
        <w:rPr>
          <w:rFonts w:ascii="Book Antiqua" w:hAnsi="Book Antiqua"/>
          <w:b/>
          <w:bCs/>
          <w:sz w:val="24"/>
          <w:szCs w:val="24"/>
          <w:lang w:val="en-GB"/>
        </w:rPr>
        <w:t xml:space="preserve"> </w:t>
      </w:r>
      <w:r w:rsidR="00946164" w:rsidRPr="005656FD">
        <w:rPr>
          <w:rFonts w:ascii="Book Antiqua" w:hAnsi="Book Antiqua"/>
          <w:sz w:val="24"/>
          <w:szCs w:val="24"/>
          <w:lang w:val="en-GB"/>
        </w:rPr>
        <w:t xml:space="preserve">and </w:t>
      </w:r>
      <w:r w:rsidR="00946164" w:rsidRPr="005656FD">
        <w:rPr>
          <w:rFonts w:ascii="Book Antiqua" w:hAnsi="Book Antiqua"/>
          <w:b/>
          <w:bCs/>
          <w:sz w:val="24"/>
          <w:szCs w:val="24"/>
          <w:lang w:val="en-GB"/>
        </w:rPr>
        <w:t>Iron</w:t>
      </w:r>
      <w:r w:rsidR="005C76A2" w:rsidRPr="005656FD">
        <w:rPr>
          <w:rFonts w:ascii="Book Antiqua" w:hAnsi="Book Antiqua"/>
          <w:b/>
          <w:bCs/>
          <w:sz w:val="24"/>
          <w:szCs w:val="24"/>
          <w:lang w:val="en-GB"/>
        </w:rPr>
        <w:t xml:space="preserve"> Age</w:t>
      </w:r>
      <w:r w:rsidR="00946164" w:rsidRPr="005656FD">
        <w:rPr>
          <w:rFonts w:ascii="Book Antiqua" w:hAnsi="Book Antiqua"/>
          <w:sz w:val="24"/>
          <w:szCs w:val="24"/>
          <w:lang w:val="en-GB"/>
        </w:rPr>
        <w:t>,</w:t>
      </w:r>
      <w:r w:rsidR="00946164" w:rsidRPr="005656FD">
        <w:rPr>
          <w:rFonts w:ascii="Book Antiqua" w:hAnsi="Book Antiqua"/>
          <w:b/>
          <w:bCs/>
          <w:sz w:val="24"/>
          <w:szCs w:val="24"/>
          <w:lang w:val="en-GB"/>
        </w:rPr>
        <w:t xml:space="preserve"> </w:t>
      </w:r>
      <w:r w:rsidR="00946164" w:rsidRPr="005656FD">
        <w:rPr>
          <w:rFonts w:ascii="Book Antiqua" w:hAnsi="Book Antiqua"/>
          <w:sz w:val="24"/>
          <w:szCs w:val="24"/>
          <w:lang w:val="en-GB"/>
        </w:rPr>
        <w:t xml:space="preserve">which </w:t>
      </w:r>
      <w:r w:rsidR="00915304" w:rsidRPr="005656FD">
        <w:rPr>
          <w:rFonts w:ascii="Book Antiqua" w:hAnsi="Book Antiqua"/>
          <w:sz w:val="24"/>
          <w:szCs w:val="24"/>
          <w:lang w:val="en-GB"/>
        </w:rPr>
        <w:t xml:space="preserve">also </w:t>
      </w:r>
      <w:r w:rsidR="00946164" w:rsidRPr="005656FD">
        <w:rPr>
          <w:rFonts w:ascii="Book Antiqua" w:hAnsi="Book Antiqua"/>
          <w:sz w:val="24"/>
          <w:szCs w:val="24"/>
          <w:lang w:val="en-GB"/>
        </w:rPr>
        <w:t xml:space="preserve">offer a patchwork of transitional cultures starting from around 7 </w:t>
      </w:r>
      <w:proofErr w:type="spellStart"/>
      <w:r w:rsidR="00946164" w:rsidRPr="005656FD">
        <w:rPr>
          <w:rFonts w:ascii="Book Antiqua" w:hAnsi="Book Antiqua"/>
          <w:sz w:val="24"/>
          <w:szCs w:val="24"/>
          <w:lang w:val="en-GB"/>
        </w:rPr>
        <w:t>kya</w:t>
      </w:r>
      <w:proofErr w:type="spellEnd"/>
      <w:r w:rsidR="00946164" w:rsidRPr="005656FD">
        <w:rPr>
          <w:rFonts w:ascii="Book Antiqua" w:hAnsi="Book Antiqua"/>
          <w:sz w:val="24"/>
          <w:szCs w:val="24"/>
          <w:lang w:val="en-GB"/>
        </w:rPr>
        <w:t>.</w:t>
      </w:r>
      <w:r w:rsidR="00EF25A3" w:rsidRPr="005656FD">
        <w:rPr>
          <w:rFonts w:ascii="Book Antiqua" w:hAnsi="Book Antiqua"/>
          <w:sz w:val="24"/>
          <w:szCs w:val="24"/>
          <w:lang w:val="en-GB"/>
        </w:rPr>
        <w:t xml:space="preserve"> </w:t>
      </w:r>
      <w:r w:rsidR="004364C5" w:rsidRPr="005656FD">
        <w:rPr>
          <w:rFonts w:ascii="Book Antiqua" w:hAnsi="Book Antiqua"/>
          <w:b/>
          <w:bCs/>
          <w:sz w:val="24"/>
          <w:szCs w:val="24"/>
          <w:lang w:val="en-GB"/>
        </w:rPr>
        <w:t xml:space="preserve">Prehistory </w:t>
      </w:r>
      <w:r w:rsidR="004364C5" w:rsidRPr="005656FD">
        <w:rPr>
          <w:rFonts w:ascii="Book Antiqua" w:hAnsi="Book Antiqua"/>
          <w:sz w:val="24"/>
          <w:szCs w:val="24"/>
          <w:lang w:val="en-GB"/>
        </w:rPr>
        <w:t xml:space="preserve">formally ends when humans started writing down events around </w:t>
      </w:r>
      <w:r w:rsidR="004D2156" w:rsidRPr="005656FD">
        <w:rPr>
          <w:rFonts w:ascii="Book Antiqua" w:hAnsi="Book Antiqua"/>
          <w:sz w:val="24"/>
          <w:szCs w:val="24"/>
          <w:lang w:val="en-GB"/>
        </w:rPr>
        <w:t xml:space="preserve">5 </w:t>
      </w:r>
      <w:proofErr w:type="spellStart"/>
      <w:r w:rsidR="004D2156" w:rsidRPr="005656FD">
        <w:rPr>
          <w:rFonts w:ascii="Book Antiqua" w:hAnsi="Book Antiqua"/>
          <w:sz w:val="24"/>
          <w:szCs w:val="24"/>
          <w:lang w:val="en-GB"/>
        </w:rPr>
        <w:t>kya</w:t>
      </w:r>
      <w:proofErr w:type="spellEnd"/>
      <w:r w:rsidR="004364C5" w:rsidRPr="005656FD">
        <w:rPr>
          <w:rFonts w:ascii="Book Antiqua" w:hAnsi="Book Antiqua"/>
          <w:sz w:val="24"/>
          <w:szCs w:val="24"/>
          <w:lang w:val="en-GB"/>
        </w:rPr>
        <w:t>.</w:t>
      </w:r>
      <w:r w:rsidR="00A845F4" w:rsidRPr="005656FD">
        <w:rPr>
          <w:rFonts w:ascii="Book Antiqua" w:hAnsi="Book Antiqua"/>
          <w:sz w:val="24"/>
          <w:szCs w:val="24"/>
          <w:lang w:val="en-GB"/>
        </w:rPr>
        <w:t xml:space="preserve"> </w:t>
      </w:r>
      <w:r w:rsidR="00E15C23" w:rsidRPr="005656FD">
        <w:rPr>
          <w:rFonts w:ascii="Book Antiqua" w:hAnsi="Book Antiqua"/>
          <w:sz w:val="24"/>
          <w:szCs w:val="24"/>
          <w:lang w:val="en-GB"/>
        </w:rPr>
        <w:t>But j</w:t>
      </w:r>
      <w:r w:rsidR="003D24C0" w:rsidRPr="005656FD">
        <w:rPr>
          <w:rFonts w:ascii="Book Antiqua" w:hAnsi="Book Antiqua"/>
          <w:sz w:val="24"/>
          <w:szCs w:val="24"/>
          <w:lang w:val="en-GB"/>
        </w:rPr>
        <w:t>udging</w:t>
      </w:r>
      <w:r w:rsidR="00E15C23" w:rsidRPr="005656FD">
        <w:rPr>
          <w:rFonts w:ascii="Book Antiqua" w:hAnsi="Book Antiqua"/>
          <w:sz w:val="24"/>
          <w:szCs w:val="24"/>
          <w:lang w:val="en-GB"/>
        </w:rPr>
        <w:t xml:space="preserve"> purely from</w:t>
      </w:r>
      <w:r w:rsidR="003D24C0" w:rsidRPr="005656FD">
        <w:rPr>
          <w:rFonts w:ascii="Book Antiqua" w:hAnsi="Book Antiqua"/>
          <w:sz w:val="24"/>
          <w:szCs w:val="24"/>
          <w:lang w:val="en-GB"/>
        </w:rPr>
        <w:t xml:space="preserve"> their tool use</w:t>
      </w:r>
      <w:r w:rsidR="00E15C23" w:rsidRPr="005656FD">
        <w:rPr>
          <w:rFonts w:ascii="Book Antiqua" w:hAnsi="Book Antiqua"/>
          <w:sz w:val="24"/>
          <w:szCs w:val="24"/>
          <w:lang w:val="en-GB"/>
        </w:rPr>
        <w:t>,</w:t>
      </w:r>
      <w:r w:rsidR="003D24C0" w:rsidRPr="005656FD">
        <w:rPr>
          <w:rFonts w:ascii="Book Antiqua" w:hAnsi="Book Antiqua"/>
          <w:sz w:val="24"/>
          <w:szCs w:val="24"/>
          <w:lang w:val="en-GB"/>
        </w:rPr>
        <w:t xml:space="preserve"> </w:t>
      </w:r>
      <w:r w:rsidR="00DD277C" w:rsidRPr="005656FD">
        <w:rPr>
          <w:rFonts w:ascii="Book Antiqua" w:hAnsi="Book Antiqua"/>
          <w:sz w:val="24"/>
          <w:szCs w:val="24"/>
          <w:lang w:val="en-GB"/>
        </w:rPr>
        <w:t xml:space="preserve">some societies lived in a Stone Age until </w:t>
      </w:r>
      <w:r w:rsidR="00587D91">
        <w:rPr>
          <w:rFonts w:ascii="Book Antiqua" w:hAnsi="Book Antiqua"/>
          <w:sz w:val="24"/>
          <w:szCs w:val="24"/>
          <w:lang w:val="en-GB"/>
        </w:rPr>
        <w:t xml:space="preserve">long after 5 </w:t>
      </w:r>
      <w:proofErr w:type="spellStart"/>
      <w:r w:rsidR="00587D91">
        <w:rPr>
          <w:rFonts w:ascii="Book Antiqua" w:hAnsi="Book Antiqua"/>
          <w:sz w:val="24"/>
          <w:szCs w:val="24"/>
          <w:lang w:val="en-GB"/>
        </w:rPr>
        <w:t>kya</w:t>
      </w:r>
      <w:proofErr w:type="spellEnd"/>
      <w:r w:rsidR="00587D91">
        <w:rPr>
          <w:rFonts w:ascii="Book Antiqua" w:hAnsi="Book Antiqua"/>
          <w:sz w:val="24"/>
          <w:szCs w:val="24"/>
          <w:lang w:val="en-GB"/>
        </w:rPr>
        <w:t xml:space="preserve">, </w:t>
      </w:r>
      <w:r w:rsidR="00DD277C" w:rsidRPr="005656FD">
        <w:rPr>
          <w:rFonts w:ascii="Book Antiqua" w:hAnsi="Book Antiqua"/>
          <w:sz w:val="24"/>
          <w:szCs w:val="24"/>
          <w:lang w:val="en-GB"/>
        </w:rPr>
        <w:t>or</w:t>
      </w:r>
      <w:r w:rsidR="00587D91">
        <w:rPr>
          <w:rFonts w:ascii="Book Antiqua" w:hAnsi="Book Antiqua"/>
          <w:sz w:val="24"/>
          <w:szCs w:val="24"/>
          <w:lang w:val="en-GB"/>
        </w:rPr>
        <w:t xml:space="preserve"> even</w:t>
      </w:r>
      <w:r w:rsidR="00DD277C" w:rsidRPr="005656FD">
        <w:rPr>
          <w:rFonts w:ascii="Book Antiqua" w:hAnsi="Book Antiqua"/>
          <w:sz w:val="24"/>
          <w:szCs w:val="24"/>
          <w:lang w:val="en-GB"/>
        </w:rPr>
        <w:t xml:space="preserve"> still do so today</w:t>
      </w:r>
      <w:r w:rsidR="00CC34A1" w:rsidRPr="005656FD">
        <w:rPr>
          <w:rFonts w:ascii="Book Antiqua" w:hAnsi="Book Antiqua"/>
          <w:sz w:val="24"/>
          <w:szCs w:val="24"/>
          <w:lang w:val="en-GB"/>
        </w:rPr>
        <w:t xml:space="preserve">. </w:t>
      </w:r>
      <w:r w:rsidR="00A845F4" w:rsidRPr="005656FD">
        <w:rPr>
          <w:rFonts w:ascii="Book Antiqua" w:hAnsi="Book Antiqua"/>
          <w:sz w:val="24"/>
          <w:szCs w:val="24"/>
          <w:lang w:val="en-GB"/>
        </w:rPr>
        <w:t xml:space="preserve">And though their number </w:t>
      </w:r>
      <w:r w:rsidR="00CC34A1" w:rsidRPr="005656FD">
        <w:rPr>
          <w:rFonts w:ascii="Book Antiqua" w:hAnsi="Book Antiqua"/>
          <w:sz w:val="24"/>
          <w:szCs w:val="24"/>
          <w:lang w:val="en-GB"/>
        </w:rPr>
        <w:t>is dwindling</w:t>
      </w:r>
      <w:r w:rsidR="00A845F4" w:rsidRPr="005656FD">
        <w:rPr>
          <w:rFonts w:ascii="Book Antiqua" w:hAnsi="Book Antiqua"/>
          <w:sz w:val="24"/>
          <w:szCs w:val="24"/>
          <w:lang w:val="en-GB"/>
        </w:rPr>
        <w:t xml:space="preserve">, there are a </w:t>
      </w:r>
      <w:r w:rsidR="00146535">
        <w:rPr>
          <w:rFonts w:ascii="Book Antiqua" w:hAnsi="Book Antiqua"/>
          <w:sz w:val="24"/>
          <w:szCs w:val="24"/>
          <w:lang w:val="en-GB"/>
        </w:rPr>
        <w:t xml:space="preserve">quite a few tribes </w:t>
      </w:r>
      <w:r w:rsidR="00CC34A1" w:rsidRPr="005656FD">
        <w:rPr>
          <w:rFonts w:ascii="Book Antiqua" w:hAnsi="Book Antiqua"/>
          <w:sz w:val="24"/>
          <w:szCs w:val="24"/>
          <w:lang w:val="en-GB"/>
        </w:rPr>
        <w:t>remaining</w:t>
      </w:r>
      <w:r w:rsidR="00A845F4" w:rsidRPr="005656FD">
        <w:rPr>
          <w:rFonts w:ascii="Book Antiqua" w:hAnsi="Book Antiqua"/>
          <w:sz w:val="24"/>
          <w:szCs w:val="24"/>
          <w:lang w:val="en-GB"/>
        </w:rPr>
        <w:t xml:space="preserve"> without us</w:t>
      </w:r>
      <w:r w:rsidR="003D24C0" w:rsidRPr="005656FD">
        <w:rPr>
          <w:rFonts w:ascii="Book Antiqua" w:hAnsi="Book Antiqua"/>
          <w:sz w:val="24"/>
          <w:szCs w:val="24"/>
          <w:lang w:val="en-GB"/>
        </w:rPr>
        <w:t>ing</w:t>
      </w:r>
      <w:r w:rsidR="00A845F4" w:rsidRPr="005656FD">
        <w:rPr>
          <w:rFonts w:ascii="Book Antiqua" w:hAnsi="Book Antiqua"/>
          <w:sz w:val="24"/>
          <w:szCs w:val="24"/>
          <w:lang w:val="en-GB"/>
        </w:rPr>
        <w:t xml:space="preserve"> written language</w:t>
      </w:r>
      <w:r w:rsidR="005C76A2" w:rsidRPr="005656FD">
        <w:rPr>
          <w:rFonts w:ascii="Book Antiqua" w:hAnsi="Book Antiqua"/>
          <w:sz w:val="24"/>
          <w:szCs w:val="24"/>
          <w:lang w:val="en-GB"/>
        </w:rPr>
        <w:t xml:space="preserve"> to any meaningful degree</w:t>
      </w:r>
      <w:r w:rsidR="00CC34A1" w:rsidRPr="005656FD">
        <w:rPr>
          <w:rFonts w:ascii="Book Antiqua" w:hAnsi="Book Antiqua"/>
          <w:sz w:val="24"/>
          <w:szCs w:val="24"/>
          <w:lang w:val="en-GB"/>
        </w:rPr>
        <w:t>. W</w:t>
      </w:r>
      <w:r w:rsidR="005C76A2" w:rsidRPr="005656FD">
        <w:rPr>
          <w:rFonts w:ascii="Book Antiqua" w:hAnsi="Book Antiqua"/>
          <w:sz w:val="24"/>
          <w:szCs w:val="24"/>
          <w:lang w:val="en-GB"/>
        </w:rPr>
        <w:t>hich means</w:t>
      </w:r>
      <w:r w:rsidR="00A845F4" w:rsidRPr="005656FD">
        <w:rPr>
          <w:rFonts w:ascii="Book Antiqua" w:hAnsi="Book Antiqua"/>
          <w:sz w:val="24"/>
          <w:szCs w:val="24"/>
          <w:lang w:val="en-GB"/>
        </w:rPr>
        <w:t xml:space="preserve"> that </w:t>
      </w:r>
      <w:r w:rsidR="00AC7DCC" w:rsidRPr="005656FD">
        <w:rPr>
          <w:rFonts w:ascii="Book Antiqua" w:hAnsi="Book Antiqua"/>
          <w:sz w:val="24"/>
          <w:szCs w:val="24"/>
          <w:lang w:val="en-GB"/>
        </w:rPr>
        <w:t xml:space="preserve">for them </w:t>
      </w:r>
      <w:r w:rsidR="00146535">
        <w:rPr>
          <w:rFonts w:ascii="Book Antiqua" w:hAnsi="Book Antiqua"/>
          <w:sz w:val="24"/>
          <w:szCs w:val="24"/>
          <w:lang w:val="en-GB"/>
        </w:rPr>
        <w:t>‘</w:t>
      </w:r>
      <w:r w:rsidR="00A845F4" w:rsidRPr="005656FD">
        <w:rPr>
          <w:rFonts w:ascii="Book Antiqua" w:hAnsi="Book Antiqua"/>
          <w:sz w:val="24"/>
          <w:szCs w:val="24"/>
          <w:lang w:val="en-GB"/>
        </w:rPr>
        <w:t>prehistory</w:t>
      </w:r>
      <w:r w:rsidR="00146535">
        <w:rPr>
          <w:rFonts w:ascii="Book Antiqua" w:hAnsi="Book Antiqua"/>
          <w:sz w:val="24"/>
          <w:szCs w:val="24"/>
          <w:lang w:val="en-GB"/>
        </w:rPr>
        <w:t>’</w:t>
      </w:r>
      <w:r w:rsidR="005C76A2" w:rsidRPr="005656FD">
        <w:rPr>
          <w:rFonts w:ascii="Book Antiqua" w:hAnsi="Book Antiqua"/>
          <w:sz w:val="24"/>
          <w:szCs w:val="24"/>
          <w:lang w:val="en-GB"/>
        </w:rPr>
        <w:t xml:space="preserve"> </w:t>
      </w:r>
      <w:r w:rsidR="005C76A2" w:rsidRPr="005656FD">
        <w:rPr>
          <w:rFonts w:ascii="Book Antiqua" w:hAnsi="Book Antiqua"/>
          <w:sz w:val="24"/>
          <w:szCs w:val="24"/>
          <w:lang w:val="en-GB"/>
        </w:rPr>
        <w:lastRenderedPageBreak/>
        <w:t>too effectively</w:t>
      </w:r>
      <w:r w:rsidR="00A845F4" w:rsidRPr="005656FD">
        <w:rPr>
          <w:rFonts w:ascii="Book Antiqua" w:hAnsi="Book Antiqua"/>
          <w:sz w:val="24"/>
          <w:szCs w:val="24"/>
          <w:lang w:val="en-GB"/>
        </w:rPr>
        <w:t xml:space="preserve"> lasts until today.</w:t>
      </w:r>
      <w:r w:rsidR="00DD277C" w:rsidRPr="005656FD">
        <w:rPr>
          <w:rFonts w:ascii="Book Antiqua" w:hAnsi="Book Antiqua"/>
          <w:sz w:val="24"/>
          <w:szCs w:val="24"/>
          <w:vertAlign w:val="superscript"/>
          <w:lang w:val="en-GB"/>
        </w:rPr>
        <w:footnoteReference w:id="3"/>
      </w:r>
      <w:r w:rsidR="00D470DD">
        <w:rPr>
          <w:rFonts w:ascii="Book Antiqua" w:hAnsi="Book Antiqua"/>
          <w:sz w:val="24"/>
          <w:szCs w:val="24"/>
          <w:lang w:val="en-GB"/>
        </w:rPr>
        <w:t xml:space="preserve"> For clarity, however, I will take prehistory to refer to the Palaeolithic, Mesolithic and Neolithic.</w:t>
      </w:r>
      <w:r w:rsidR="00536685">
        <w:rPr>
          <w:rFonts w:ascii="Book Antiqua" w:hAnsi="Book Antiqua"/>
          <w:sz w:val="24"/>
          <w:szCs w:val="24"/>
          <w:lang w:val="en-GB"/>
        </w:rPr>
        <w:t xml:space="preserve"> ‘A prehistoric human group’ for the purposes of this paper means a group from one of these three periods. This is to distinguish such groups from ones that are described in</w:t>
      </w:r>
      <w:r w:rsidR="004D2156" w:rsidRPr="005656FD">
        <w:rPr>
          <w:rFonts w:ascii="Book Antiqua" w:hAnsi="Book Antiqua"/>
          <w:sz w:val="24"/>
          <w:szCs w:val="24"/>
          <w:lang w:val="en-GB"/>
        </w:rPr>
        <w:t xml:space="preserve"> ethnography, </w:t>
      </w:r>
      <w:r w:rsidR="00536685">
        <w:rPr>
          <w:rFonts w:ascii="Book Antiqua" w:hAnsi="Book Antiqua"/>
          <w:sz w:val="24"/>
          <w:szCs w:val="24"/>
          <w:lang w:val="en-GB"/>
        </w:rPr>
        <w:t>i.e.</w:t>
      </w:r>
      <w:r w:rsidR="004D2156" w:rsidRPr="005656FD">
        <w:rPr>
          <w:rFonts w:ascii="Book Antiqua" w:hAnsi="Book Antiqua"/>
          <w:sz w:val="24"/>
          <w:szCs w:val="24"/>
          <w:lang w:val="en-GB"/>
        </w:rPr>
        <w:t xml:space="preserve"> tribes that were </w:t>
      </w:r>
      <w:r w:rsidR="00D470DD">
        <w:rPr>
          <w:rFonts w:ascii="Book Antiqua" w:hAnsi="Book Antiqua"/>
          <w:sz w:val="24"/>
          <w:szCs w:val="24"/>
          <w:lang w:val="en-GB"/>
        </w:rPr>
        <w:t>described (‘recorded’)</w:t>
      </w:r>
      <w:r w:rsidR="004D2156" w:rsidRPr="005656FD">
        <w:rPr>
          <w:rFonts w:ascii="Book Antiqua" w:hAnsi="Book Antiqua"/>
          <w:sz w:val="24"/>
          <w:szCs w:val="24"/>
          <w:lang w:val="en-GB"/>
        </w:rPr>
        <w:t xml:space="preserve"> in the last couple of centuries. </w:t>
      </w:r>
    </w:p>
    <w:bookmarkEnd w:id="1"/>
    <w:p w14:paraId="46072A69" w14:textId="77777777" w:rsidR="00DD277C" w:rsidRPr="005656FD" w:rsidRDefault="00DD277C" w:rsidP="00E01865">
      <w:pPr>
        <w:pStyle w:val="NoSpacing"/>
        <w:ind w:firstLine="720"/>
        <w:jc w:val="both"/>
        <w:rPr>
          <w:rFonts w:ascii="Book Antiqua" w:hAnsi="Book Antiqua"/>
          <w:sz w:val="24"/>
          <w:szCs w:val="24"/>
          <w:lang w:val="en-GB"/>
        </w:rPr>
      </w:pPr>
    </w:p>
    <w:p w14:paraId="1D851681" w14:textId="77777777" w:rsidR="005C76A2" w:rsidRPr="005656FD" w:rsidRDefault="005C76A2" w:rsidP="005C76A2">
      <w:pPr>
        <w:jc w:val="both"/>
        <w:rPr>
          <w:rFonts w:ascii="Book Antiqua" w:hAnsi="Book Antiqua"/>
          <w:sz w:val="24"/>
          <w:szCs w:val="24"/>
          <w:lang w:val="en-GB"/>
        </w:rPr>
      </w:pPr>
    </w:p>
    <w:p w14:paraId="128BC80B" w14:textId="77777777" w:rsidR="005C76A2" w:rsidRPr="005656FD" w:rsidRDefault="005C76A2" w:rsidP="005C76A2">
      <w:pPr>
        <w:jc w:val="both"/>
        <w:rPr>
          <w:rFonts w:ascii="Book Antiqua" w:hAnsi="Book Antiqua"/>
          <w:sz w:val="24"/>
          <w:szCs w:val="24"/>
          <w:lang w:val="en-GB"/>
        </w:rPr>
      </w:pPr>
    </w:p>
    <w:p w14:paraId="2C8A727A" w14:textId="3E82CF84" w:rsidR="00560644" w:rsidRPr="00C55EFC" w:rsidRDefault="000C3770" w:rsidP="000C3770">
      <w:pPr>
        <w:pStyle w:val="Heading1"/>
        <w:jc w:val="both"/>
        <w:rPr>
          <w:szCs w:val="32"/>
          <w:lang w:val="en-GB"/>
        </w:rPr>
      </w:pPr>
      <w:r w:rsidRPr="00C55EFC">
        <w:rPr>
          <w:szCs w:val="32"/>
          <w:lang w:val="en-GB"/>
        </w:rPr>
        <w:t>2. C</w:t>
      </w:r>
      <w:r w:rsidR="006A0BA9" w:rsidRPr="00C55EFC">
        <w:rPr>
          <w:szCs w:val="32"/>
          <w:lang w:val="en-GB"/>
        </w:rPr>
        <w:t>a</w:t>
      </w:r>
      <w:r w:rsidRPr="00C55EFC">
        <w:rPr>
          <w:szCs w:val="32"/>
          <w:lang w:val="en-GB"/>
        </w:rPr>
        <w:t>retaking as a Category</w:t>
      </w:r>
      <w:r w:rsidR="006A0BA9" w:rsidRPr="00C55EFC">
        <w:rPr>
          <w:szCs w:val="32"/>
          <w:lang w:val="en-GB"/>
        </w:rPr>
        <w:t xml:space="preserve"> of Ethical Behaviour </w:t>
      </w:r>
    </w:p>
    <w:p w14:paraId="334558CB" w14:textId="77777777" w:rsidR="00EC65F2" w:rsidRPr="00EC65F2" w:rsidRDefault="00EC65F2" w:rsidP="00EC65F2">
      <w:pPr>
        <w:pStyle w:val="NoSpacing"/>
        <w:jc w:val="both"/>
        <w:rPr>
          <w:rFonts w:ascii="Book Antiqua" w:hAnsi="Book Antiqua"/>
          <w:sz w:val="24"/>
          <w:szCs w:val="24"/>
          <w:lang w:val="en-GB"/>
        </w:rPr>
      </w:pPr>
      <w:r w:rsidRPr="00EC65F2">
        <w:rPr>
          <w:rFonts w:ascii="Book Antiqua" w:hAnsi="Book Antiqua"/>
          <w:sz w:val="24"/>
          <w:szCs w:val="24"/>
          <w:lang w:val="en-GB"/>
        </w:rPr>
        <w:t>Ethics is a very broad phenomenon, so to keep a coherent narrative I have to limit the scope of this paper. I chose the following type of ethical behaviour as my focus points: ‘taking care of the weak’ or ‘caretaking’ for short. For the purposes of this paper, it suffices to briefly discuss this concept, so that it can be used as a clear reference point. As will become clear later, caretaking has left a discernible mark in the archaeological record and is often observed in recorded hunter-gatherer tribes as well.</w:t>
      </w:r>
    </w:p>
    <w:p w14:paraId="066C27DC" w14:textId="77777777" w:rsidR="00EC65F2" w:rsidRPr="00EC65F2" w:rsidRDefault="00EC65F2" w:rsidP="00EC65F2">
      <w:pPr>
        <w:pStyle w:val="NoSpacing"/>
        <w:jc w:val="both"/>
        <w:rPr>
          <w:rFonts w:ascii="Book Antiqua" w:hAnsi="Book Antiqua"/>
          <w:sz w:val="24"/>
          <w:szCs w:val="24"/>
          <w:lang w:val="en-GB"/>
        </w:rPr>
      </w:pPr>
    </w:p>
    <w:p w14:paraId="265DCF15" w14:textId="7E41DAAA" w:rsidR="00F265D7" w:rsidRPr="005656FD" w:rsidRDefault="00EC65F2" w:rsidP="00EC65F2">
      <w:pPr>
        <w:pStyle w:val="NoSpacing"/>
        <w:jc w:val="both"/>
        <w:rPr>
          <w:rFonts w:ascii="Book Antiqua" w:hAnsi="Book Antiqua"/>
          <w:sz w:val="24"/>
          <w:szCs w:val="24"/>
          <w:lang w:val="en-GB"/>
        </w:rPr>
      </w:pPr>
      <w:r w:rsidRPr="00EC65F2">
        <w:rPr>
          <w:rFonts w:ascii="Book Antiqua" w:hAnsi="Book Antiqua"/>
          <w:sz w:val="24"/>
          <w:szCs w:val="24"/>
          <w:lang w:val="en-GB"/>
        </w:rPr>
        <w:t xml:space="preserve">The concept of caretaking, or providing care to those who are vulnerable or in need, encompasses a wide range of </w:t>
      </w:r>
      <w:proofErr w:type="spellStart"/>
      <w:r w:rsidRPr="00EC65F2">
        <w:rPr>
          <w:rFonts w:ascii="Book Antiqua" w:hAnsi="Book Antiqua"/>
          <w:sz w:val="24"/>
          <w:szCs w:val="24"/>
          <w:lang w:val="en-GB"/>
        </w:rPr>
        <w:t>behaviors</w:t>
      </w:r>
      <w:proofErr w:type="spellEnd"/>
      <w:r w:rsidRPr="00EC65F2">
        <w:rPr>
          <w:rFonts w:ascii="Book Antiqua" w:hAnsi="Book Antiqua"/>
          <w:sz w:val="24"/>
          <w:szCs w:val="24"/>
          <w:lang w:val="en-GB"/>
        </w:rPr>
        <w:t xml:space="preserve"> and ethical considerations. In essence, caretaking involves actions aimed at supporting the well-being, growth, and survival of others, which can include both humans and other entities such as creative ideas. </w:t>
      </w:r>
      <w:proofErr w:type="spellStart"/>
      <w:r w:rsidRPr="00EC65F2">
        <w:rPr>
          <w:rFonts w:ascii="Book Antiqua" w:hAnsi="Book Antiqua"/>
          <w:sz w:val="24"/>
          <w:szCs w:val="24"/>
          <w:lang w:val="en-GB"/>
        </w:rPr>
        <w:t>Mayeroff</w:t>
      </w:r>
      <w:proofErr w:type="spellEnd"/>
      <w:r w:rsidRPr="00EC65F2">
        <w:rPr>
          <w:rFonts w:ascii="Book Antiqua" w:hAnsi="Book Antiqua"/>
          <w:sz w:val="24"/>
          <w:szCs w:val="24"/>
          <w:lang w:val="en-GB"/>
        </w:rPr>
        <w:t xml:space="preserve"> (1971) published the first philosophical work focused on the concept of care, and since then there has been a small current of academic publications devoted to the topic. However, care is a bit of a slippery concept. According to one author (Gaut: 1981: 19), it is seen as having more of “a family of meanings, broad in scope” than one clear definition. A commentator on </w:t>
      </w:r>
      <w:proofErr w:type="spellStart"/>
      <w:r w:rsidRPr="00EC65F2">
        <w:rPr>
          <w:rFonts w:ascii="Book Antiqua" w:hAnsi="Book Antiqua"/>
          <w:sz w:val="24"/>
          <w:szCs w:val="24"/>
          <w:lang w:val="en-GB"/>
        </w:rPr>
        <w:t>Mayeroff</w:t>
      </w:r>
      <w:proofErr w:type="spellEnd"/>
      <w:r w:rsidRPr="00EC65F2">
        <w:rPr>
          <w:rFonts w:ascii="Book Antiqua" w:hAnsi="Book Antiqua"/>
          <w:sz w:val="24"/>
          <w:szCs w:val="24"/>
          <w:lang w:val="en-GB"/>
        </w:rPr>
        <w:t xml:space="preserve"> (Nasr 2019) summarizes his attempt to define care as follows: “</w:t>
      </w:r>
      <w:proofErr w:type="spellStart"/>
      <w:r w:rsidRPr="00EC65F2">
        <w:rPr>
          <w:rFonts w:ascii="Book Antiqua" w:hAnsi="Book Antiqua"/>
          <w:sz w:val="24"/>
          <w:szCs w:val="24"/>
          <w:lang w:val="en-GB"/>
        </w:rPr>
        <w:t>Mayeroff</w:t>
      </w:r>
      <w:proofErr w:type="spellEnd"/>
      <w:r w:rsidRPr="00EC65F2">
        <w:rPr>
          <w:rFonts w:ascii="Book Antiqua" w:hAnsi="Book Antiqua"/>
          <w:sz w:val="24"/>
          <w:szCs w:val="24"/>
          <w:lang w:val="en-GB"/>
        </w:rPr>
        <w:t xml:space="preserve"> defines 'care' as aiding the growth and self-realization of others (including humans or creative ideas) and claims that care can bring order, meaning, and direction to human lives.” Unsurprisingly, many authors link their conceptualization of care to the practice of medical caretaking, seeing nursing as its primary example. This gives a clear conceptual frame after all: Broadly associating ‘care’ with ‘growth’ as well as ‘medical treatment’ gives us the type of concept we are looking for. Now, what evidence do we have for caretaking in prehistory?</w:t>
      </w:r>
    </w:p>
    <w:p w14:paraId="213D6309" w14:textId="77777777" w:rsidR="00F265D7" w:rsidRDefault="00F265D7" w:rsidP="00F265D7">
      <w:pPr>
        <w:pStyle w:val="NoSpacing"/>
        <w:rPr>
          <w:rFonts w:ascii="Book Antiqua" w:hAnsi="Book Antiqua"/>
          <w:sz w:val="24"/>
          <w:szCs w:val="24"/>
          <w:lang w:val="en-GB"/>
        </w:rPr>
      </w:pPr>
    </w:p>
    <w:p w14:paraId="7055E11A" w14:textId="77777777" w:rsidR="00943BD5" w:rsidRDefault="00943BD5" w:rsidP="00F265D7">
      <w:pPr>
        <w:pStyle w:val="NoSpacing"/>
        <w:rPr>
          <w:rFonts w:ascii="Book Antiqua" w:hAnsi="Book Antiqua"/>
          <w:sz w:val="24"/>
          <w:szCs w:val="24"/>
          <w:lang w:val="en-GB"/>
        </w:rPr>
      </w:pPr>
    </w:p>
    <w:p w14:paraId="6B2513CF" w14:textId="77777777" w:rsidR="00943BD5" w:rsidRDefault="00943BD5" w:rsidP="00F265D7">
      <w:pPr>
        <w:pStyle w:val="NoSpacing"/>
        <w:rPr>
          <w:rFonts w:ascii="Book Antiqua" w:hAnsi="Book Antiqua"/>
          <w:sz w:val="24"/>
          <w:szCs w:val="24"/>
          <w:lang w:val="en-GB"/>
        </w:rPr>
      </w:pPr>
    </w:p>
    <w:p w14:paraId="021D1FBE" w14:textId="1A1CC4F9" w:rsidR="00943BD5" w:rsidRPr="00943BD5" w:rsidRDefault="00943BD5" w:rsidP="00943BD5">
      <w:pPr>
        <w:pStyle w:val="Heading1"/>
        <w:rPr>
          <w:lang w:val="en-GB"/>
        </w:rPr>
      </w:pPr>
      <w:r w:rsidRPr="00943BD5">
        <w:rPr>
          <w:lang w:val="en-GB"/>
        </w:rPr>
        <w:lastRenderedPageBreak/>
        <w:t>3. Human Evolution: Cognition, Culture and Climate Disasters</w:t>
      </w:r>
    </w:p>
    <w:p w14:paraId="530BC449" w14:textId="77777777" w:rsidR="002354BA" w:rsidRDefault="002354BA" w:rsidP="00943BD5">
      <w:pPr>
        <w:jc w:val="both"/>
        <w:rPr>
          <w:rFonts w:ascii="Book Antiqua" w:hAnsi="Book Antiqua"/>
          <w:sz w:val="24"/>
          <w:szCs w:val="24"/>
          <w:lang w:val="en-GB"/>
        </w:rPr>
      </w:pPr>
    </w:p>
    <w:p w14:paraId="5C94733F" w14:textId="25C35E77" w:rsidR="00943BD5" w:rsidRDefault="00943BD5" w:rsidP="00943BD5">
      <w:pPr>
        <w:jc w:val="both"/>
        <w:rPr>
          <w:rFonts w:ascii="Book Antiqua" w:hAnsi="Book Antiqua"/>
          <w:sz w:val="24"/>
          <w:szCs w:val="24"/>
          <w:lang w:val="en-GB"/>
        </w:rPr>
      </w:pPr>
      <w:r w:rsidRPr="00C03A44">
        <w:rPr>
          <w:rFonts w:ascii="Book Antiqua" w:hAnsi="Book Antiqua"/>
          <w:sz w:val="24"/>
          <w:szCs w:val="24"/>
          <w:lang w:val="en-GB"/>
        </w:rPr>
        <w:t xml:space="preserve">In this section, we will take a look at what evolution teaches us about human morality. The main question is: what sets us apart from other animals? And what does this teach us about caretaking in prehistory? </w:t>
      </w:r>
    </w:p>
    <w:p w14:paraId="2C1E4135" w14:textId="77777777" w:rsidR="007360E9" w:rsidRPr="00C03A44" w:rsidRDefault="007360E9" w:rsidP="00943BD5">
      <w:pPr>
        <w:jc w:val="both"/>
        <w:rPr>
          <w:rFonts w:ascii="Book Antiqua" w:hAnsi="Book Antiqua"/>
          <w:sz w:val="24"/>
          <w:szCs w:val="24"/>
          <w:lang w:val="en-GB"/>
        </w:rPr>
      </w:pPr>
    </w:p>
    <w:p w14:paraId="63363811" w14:textId="3E8B7F22" w:rsidR="002354BA" w:rsidRDefault="002354BA" w:rsidP="002354BA">
      <w:pPr>
        <w:pStyle w:val="Heading2"/>
        <w:rPr>
          <w:lang w:val="en-GB"/>
        </w:rPr>
      </w:pPr>
      <w:r>
        <w:rPr>
          <w:lang w:val="en-GB"/>
        </w:rPr>
        <w:t xml:space="preserve">What apes can teach us </w:t>
      </w:r>
    </w:p>
    <w:p w14:paraId="59032F1C" w14:textId="6922CA2E" w:rsidR="00943BD5" w:rsidRPr="00C03A44" w:rsidRDefault="00943BD5" w:rsidP="00943BD5">
      <w:pPr>
        <w:jc w:val="both"/>
        <w:rPr>
          <w:rFonts w:ascii="Book Antiqua" w:hAnsi="Book Antiqua"/>
          <w:sz w:val="24"/>
          <w:szCs w:val="24"/>
          <w:lang w:val="en-GB"/>
        </w:rPr>
      </w:pPr>
      <w:r w:rsidRPr="00C03A44">
        <w:rPr>
          <w:rFonts w:ascii="Book Antiqua" w:hAnsi="Book Antiqua"/>
          <w:sz w:val="24"/>
          <w:szCs w:val="24"/>
          <w:lang w:val="en-GB"/>
        </w:rPr>
        <w:t>To put it briefly, what sets us apart is not ethical behaviour per se, but the social complexity in which it takes place, and the high degree to which we reign in our animal drifts in order to behave more ethically. Caretaking happens among non-human animals as well, but we do it for a much wider group of individuals. To understand how this phenomenon came about, I will sketch the context of what scholars have named the rise of behavioural modernity</w:t>
      </w:r>
      <w:r w:rsidR="007360E9">
        <w:rPr>
          <w:rFonts w:ascii="Book Antiqua" w:hAnsi="Book Antiqua"/>
          <w:sz w:val="24"/>
          <w:szCs w:val="24"/>
          <w:lang w:val="en-GB"/>
        </w:rPr>
        <w:t xml:space="preserve"> (</w:t>
      </w:r>
      <w:proofErr w:type="spellStart"/>
      <w:r w:rsidR="007360E9" w:rsidRPr="007360E9">
        <w:rPr>
          <w:rFonts w:ascii="Book Antiqua" w:hAnsi="Book Antiqua"/>
          <w:sz w:val="24"/>
          <w:szCs w:val="24"/>
          <w:lang w:val="en-GB"/>
        </w:rPr>
        <w:t>Sterelny</w:t>
      </w:r>
      <w:proofErr w:type="spellEnd"/>
      <w:r w:rsidR="007360E9">
        <w:rPr>
          <w:rFonts w:ascii="Book Antiqua" w:hAnsi="Book Antiqua"/>
          <w:sz w:val="24"/>
          <w:szCs w:val="24"/>
          <w:lang w:val="en-GB"/>
        </w:rPr>
        <w:t xml:space="preserve"> 2014)</w:t>
      </w:r>
      <w:r w:rsidRPr="00C03A44">
        <w:rPr>
          <w:rFonts w:ascii="Book Antiqua" w:hAnsi="Book Antiqua"/>
          <w:sz w:val="24"/>
          <w:szCs w:val="24"/>
          <w:lang w:val="en-GB"/>
        </w:rPr>
        <w:t xml:space="preserve">. To be clear, this is still a hotly debated topic, </w:t>
      </w:r>
      <w:r>
        <w:rPr>
          <w:rFonts w:ascii="Book Antiqua" w:hAnsi="Book Antiqua"/>
          <w:sz w:val="24"/>
          <w:szCs w:val="24"/>
          <w:lang w:val="en-GB"/>
        </w:rPr>
        <w:t xml:space="preserve">and </w:t>
      </w:r>
      <w:r w:rsidRPr="00C03A44">
        <w:rPr>
          <w:rFonts w:ascii="Book Antiqua" w:hAnsi="Book Antiqua"/>
          <w:sz w:val="24"/>
          <w:szCs w:val="24"/>
          <w:lang w:val="en-GB"/>
        </w:rPr>
        <w:t xml:space="preserve">I can only present a few of the ideas here. There are still many mysteries to be solved. </w:t>
      </w:r>
    </w:p>
    <w:p w14:paraId="6A332F1E" w14:textId="77777777" w:rsidR="00943BD5" w:rsidRPr="00C03A44" w:rsidRDefault="00943BD5" w:rsidP="00943BD5">
      <w:pPr>
        <w:ind w:firstLine="720"/>
        <w:jc w:val="both"/>
        <w:rPr>
          <w:rFonts w:ascii="Book Antiqua" w:hAnsi="Book Antiqua"/>
          <w:sz w:val="24"/>
          <w:szCs w:val="24"/>
          <w:lang w:val="en-GB"/>
        </w:rPr>
      </w:pPr>
      <w:r>
        <w:rPr>
          <w:rFonts w:ascii="Book Antiqua" w:hAnsi="Book Antiqua"/>
          <w:sz w:val="24"/>
          <w:szCs w:val="24"/>
          <w:lang w:val="en-GB"/>
        </w:rPr>
        <w:t>It is common knowledge that t</w:t>
      </w:r>
      <w:r w:rsidRPr="00C03A44">
        <w:rPr>
          <w:rFonts w:ascii="Book Antiqua" w:hAnsi="Book Antiqua"/>
          <w:sz w:val="24"/>
          <w:szCs w:val="24"/>
          <w:lang w:val="en-GB"/>
        </w:rPr>
        <w:t xml:space="preserve">here are many social animals, and that we share some characteristics with them. Chimpanzees, our closest evolutionary relatives, live in groups of several dozen individuals, with a clearly identifiable social order. </w:t>
      </w:r>
      <w:r>
        <w:rPr>
          <w:rFonts w:ascii="Book Antiqua" w:hAnsi="Book Antiqua"/>
          <w:sz w:val="24"/>
          <w:szCs w:val="24"/>
          <w:lang w:val="en-GB"/>
        </w:rPr>
        <w:t xml:space="preserve">The basic point of comparing humans to such great apes </w:t>
      </w:r>
      <w:r w:rsidRPr="00C03A44">
        <w:rPr>
          <w:rFonts w:ascii="Book Antiqua" w:hAnsi="Book Antiqua"/>
          <w:sz w:val="24"/>
          <w:szCs w:val="24"/>
          <w:lang w:val="en-GB"/>
        </w:rPr>
        <w:t>is that if a species related to us developed a trait earlier along the evolutionary line, our ancestors also shared that trait.  For example. ever since Frans de Waal</w:t>
      </w:r>
      <w:r>
        <w:rPr>
          <w:rFonts w:ascii="Book Antiqua" w:hAnsi="Book Antiqua"/>
          <w:sz w:val="24"/>
          <w:szCs w:val="24"/>
          <w:lang w:val="en-GB"/>
        </w:rPr>
        <w:t xml:space="preserve"> (1982)</w:t>
      </w:r>
      <w:r w:rsidRPr="00C03A44">
        <w:rPr>
          <w:rFonts w:ascii="Book Antiqua" w:hAnsi="Book Antiqua"/>
          <w:sz w:val="24"/>
          <w:szCs w:val="24"/>
          <w:lang w:val="en-GB"/>
        </w:rPr>
        <w:t xml:space="preserve"> studied a colony of chimps in the Arnhem Burgers Zoo, we know that chimp behaviour in a group is very, very similar to what humans do. It turn</w:t>
      </w:r>
      <w:r>
        <w:rPr>
          <w:rFonts w:ascii="Book Antiqua" w:hAnsi="Book Antiqua"/>
          <w:sz w:val="24"/>
          <w:szCs w:val="24"/>
          <w:lang w:val="en-GB"/>
        </w:rPr>
        <w:t>ed</w:t>
      </w:r>
      <w:r w:rsidRPr="00C03A44">
        <w:rPr>
          <w:rFonts w:ascii="Book Antiqua" w:hAnsi="Book Antiqua"/>
          <w:sz w:val="24"/>
          <w:szCs w:val="24"/>
          <w:lang w:val="en-GB"/>
        </w:rPr>
        <w:t xml:space="preserve"> out apes have a sense of morals.  </w:t>
      </w:r>
    </w:p>
    <w:p w14:paraId="48A38BF5" w14:textId="30C0FED6" w:rsidR="00943BD5" w:rsidRDefault="00943BD5" w:rsidP="00943BD5">
      <w:pPr>
        <w:ind w:firstLine="720"/>
        <w:jc w:val="both"/>
        <w:rPr>
          <w:rFonts w:ascii="Book Antiqua" w:hAnsi="Book Antiqua"/>
          <w:sz w:val="24"/>
          <w:szCs w:val="24"/>
          <w:lang w:val="en-GB"/>
        </w:rPr>
      </w:pPr>
      <w:r>
        <w:rPr>
          <w:rFonts w:ascii="Book Antiqua" w:hAnsi="Book Antiqua"/>
          <w:sz w:val="24"/>
          <w:szCs w:val="24"/>
          <w:lang w:val="en-GB"/>
        </w:rPr>
        <w:t>Studying chimps, it</w:t>
      </w:r>
      <w:r w:rsidR="007360E9">
        <w:rPr>
          <w:rFonts w:ascii="Book Antiqua" w:hAnsi="Book Antiqua"/>
          <w:sz w:val="24"/>
          <w:szCs w:val="24"/>
          <w:lang w:val="en-GB"/>
        </w:rPr>
        <w:t xml:space="preserve"> soon</w:t>
      </w:r>
      <w:r>
        <w:rPr>
          <w:rFonts w:ascii="Book Antiqua" w:hAnsi="Book Antiqua"/>
          <w:sz w:val="24"/>
          <w:szCs w:val="24"/>
          <w:lang w:val="en-GB"/>
        </w:rPr>
        <w:t xml:space="preserve"> becomes clear we deeply share one basic aspect of caretaking</w:t>
      </w:r>
      <w:r w:rsidRPr="00C03A44">
        <w:rPr>
          <w:rFonts w:ascii="Book Antiqua" w:hAnsi="Book Antiqua"/>
          <w:sz w:val="24"/>
          <w:szCs w:val="24"/>
          <w:lang w:val="en-GB"/>
        </w:rPr>
        <w:t xml:space="preserve">: taking care of children. Mothers and fathers feeding and protecting their offspring. </w:t>
      </w:r>
      <w:r>
        <w:rPr>
          <w:rFonts w:ascii="Book Antiqua" w:hAnsi="Book Antiqua"/>
          <w:sz w:val="24"/>
          <w:szCs w:val="24"/>
          <w:lang w:val="en-GB"/>
        </w:rPr>
        <w:t xml:space="preserve">It should be obvious that prehistoric people did this too. </w:t>
      </w:r>
      <w:r w:rsidRPr="00C03A44">
        <w:rPr>
          <w:rFonts w:ascii="Book Antiqua" w:hAnsi="Book Antiqua"/>
          <w:sz w:val="24"/>
          <w:szCs w:val="24"/>
          <w:lang w:val="en-GB"/>
        </w:rPr>
        <w:t xml:space="preserve">Babies are highly dependent on caretaking at birth, a rule which holds for all mammals. Perhaps some tribes were as tough on their kids as Spartans, but even they in the end took care of them. </w:t>
      </w:r>
      <w:r>
        <w:rPr>
          <w:rFonts w:ascii="Book Antiqua" w:hAnsi="Book Antiqua"/>
          <w:sz w:val="24"/>
          <w:szCs w:val="24"/>
          <w:lang w:val="en-GB"/>
        </w:rPr>
        <w:t>This gives us the first piece of the puzzle of prehistoric caretaking.</w:t>
      </w:r>
    </w:p>
    <w:p w14:paraId="3E3B0DBD" w14:textId="77777777" w:rsidR="002354BA" w:rsidRDefault="002354BA" w:rsidP="002354BA">
      <w:pPr>
        <w:jc w:val="both"/>
        <w:rPr>
          <w:rFonts w:ascii="Book Antiqua" w:hAnsi="Book Antiqua"/>
          <w:sz w:val="24"/>
          <w:szCs w:val="24"/>
          <w:lang w:val="en-GB"/>
        </w:rPr>
      </w:pPr>
    </w:p>
    <w:p w14:paraId="3D4B5468" w14:textId="22BC618B" w:rsidR="002354BA" w:rsidRPr="00C03A44" w:rsidRDefault="002354BA" w:rsidP="002354BA">
      <w:pPr>
        <w:pStyle w:val="Heading2"/>
        <w:rPr>
          <w:lang w:val="en-GB"/>
        </w:rPr>
      </w:pPr>
      <w:r>
        <w:rPr>
          <w:lang w:val="en-GB"/>
        </w:rPr>
        <w:t>Morality and social networks</w:t>
      </w:r>
    </w:p>
    <w:p w14:paraId="453D0BB9" w14:textId="2D6482CA" w:rsidR="00943BD5" w:rsidRPr="00C03A44" w:rsidRDefault="002354BA" w:rsidP="002354BA">
      <w:pPr>
        <w:jc w:val="both"/>
        <w:rPr>
          <w:rFonts w:ascii="Book Antiqua" w:hAnsi="Book Antiqua"/>
          <w:sz w:val="24"/>
          <w:szCs w:val="24"/>
          <w:lang w:val="en-GB"/>
        </w:rPr>
      </w:pPr>
      <w:r>
        <w:rPr>
          <w:rFonts w:ascii="Book Antiqua" w:hAnsi="Book Antiqua"/>
          <w:sz w:val="24"/>
          <w:szCs w:val="24"/>
          <w:lang w:val="en-GB"/>
        </w:rPr>
        <w:t>H</w:t>
      </w:r>
      <w:r w:rsidR="00943BD5">
        <w:rPr>
          <w:rFonts w:ascii="Book Antiqua" w:hAnsi="Book Antiqua"/>
          <w:sz w:val="24"/>
          <w:szCs w:val="24"/>
          <w:lang w:val="en-GB"/>
        </w:rPr>
        <w:t xml:space="preserve">owever, apes cannot teach us everything. </w:t>
      </w:r>
      <w:r w:rsidR="00943BD5" w:rsidRPr="00C03A44">
        <w:rPr>
          <w:rFonts w:ascii="Book Antiqua" w:hAnsi="Book Antiqua"/>
          <w:sz w:val="24"/>
          <w:szCs w:val="24"/>
          <w:lang w:val="en-GB"/>
        </w:rPr>
        <w:t xml:space="preserve">The important question is: where do we differ in our ethical behaviour? What makes humans different? </w:t>
      </w:r>
      <w:r w:rsidR="00943BD5">
        <w:rPr>
          <w:rFonts w:ascii="Book Antiqua" w:hAnsi="Book Antiqua"/>
          <w:sz w:val="24"/>
          <w:szCs w:val="24"/>
          <w:lang w:val="en-GB"/>
        </w:rPr>
        <w:t xml:space="preserve">The answer to this question will provide the next piece to the puzzle. </w:t>
      </w:r>
      <w:r w:rsidR="00943BD5" w:rsidRPr="00C03A44">
        <w:rPr>
          <w:rFonts w:ascii="Book Antiqua" w:hAnsi="Book Antiqua"/>
          <w:sz w:val="24"/>
          <w:szCs w:val="24"/>
          <w:lang w:val="en-GB"/>
        </w:rPr>
        <w:t>The search for the distinguishing trait was described as follows by Hanno</w:t>
      </w:r>
      <w:r w:rsidR="00943BD5">
        <w:rPr>
          <w:rFonts w:ascii="Book Antiqua" w:hAnsi="Book Antiqua"/>
          <w:sz w:val="24"/>
          <w:szCs w:val="24"/>
          <w:lang w:val="en-GB"/>
        </w:rPr>
        <w:t xml:space="preserve"> Sauer (2023, 49)</w:t>
      </w:r>
      <w:r w:rsidR="00943BD5" w:rsidRPr="00C03A44">
        <w:rPr>
          <w:rFonts w:ascii="Book Antiqua" w:hAnsi="Book Antiqua"/>
          <w:sz w:val="24"/>
          <w:szCs w:val="24"/>
          <w:lang w:val="en-GB"/>
        </w:rPr>
        <w:t xml:space="preserve">: “Our morals are </w:t>
      </w:r>
      <w:r w:rsidR="00943BD5" w:rsidRPr="00C03A44">
        <w:rPr>
          <w:rFonts w:ascii="Book Antiqua" w:hAnsi="Book Antiqua"/>
          <w:i/>
          <w:iCs/>
          <w:sz w:val="24"/>
          <w:szCs w:val="24"/>
          <w:lang w:val="en-GB"/>
        </w:rPr>
        <w:t xml:space="preserve">specifically human. </w:t>
      </w:r>
      <w:r w:rsidR="00943BD5" w:rsidRPr="00C03A44">
        <w:rPr>
          <w:rFonts w:ascii="Book Antiqua" w:hAnsi="Book Antiqua"/>
          <w:sz w:val="24"/>
          <w:szCs w:val="24"/>
          <w:lang w:val="en-GB"/>
        </w:rPr>
        <w:t xml:space="preserve">Primates can show us (…)  which skills do </w:t>
      </w:r>
      <w:r w:rsidR="00943BD5" w:rsidRPr="00C03A44">
        <w:rPr>
          <w:rFonts w:ascii="Book Antiqua" w:hAnsi="Book Antiqua"/>
          <w:i/>
          <w:iCs/>
          <w:sz w:val="24"/>
          <w:szCs w:val="24"/>
          <w:lang w:val="en-GB"/>
        </w:rPr>
        <w:t xml:space="preserve">not </w:t>
      </w:r>
      <w:r w:rsidR="00943BD5" w:rsidRPr="00C03A44">
        <w:rPr>
          <w:rFonts w:ascii="Book Antiqua" w:hAnsi="Book Antiqua"/>
          <w:sz w:val="24"/>
          <w:szCs w:val="24"/>
          <w:lang w:val="en-GB"/>
        </w:rPr>
        <w:t xml:space="preserve">explain the core of our morals. If apes possess a certain characteristic, it automatically disqualifies as an explanation </w:t>
      </w:r>
      <w:r w:rsidR="00943BD5">
        <w:rPr>
          <w:rFonts w:ascii="Book Antiqua" w:hAnsi="Book Antiqua"/>
          <w:sz w:val="24"/>
          <w:szCs w:val="24"/>
          <w:lang w:val="en-GB"/>
        </w:rPr>
        <w:lastRenderedPageBreak/>
        <w:t>(…)”</w:t>
      </w:r>
      <w:r w:rsidR="00943BD5" w:rsidRPr="00C03A44">
        <w:rPr>
          <w:rFonts w:ascii="Book Antiqua" w:hAnsi="Book Antiqua"/>
          <w:sz w:val="24"/>
          <w:szCs w:val="24"/>
          <w:lang w:val="en-GB"/>
        </w:rPr>
        <w:t xml:space="preserve"> </w:t>
      </w:r>
      <w:r w:rsidR="00943BD5">
        <w:rPr>
          <w:rFonts w:ascii="Book Antiqua" w:hAnsi="Book Antiqua"/>
          <w:sz w:val="24"/>
          <w:szCs w:val="24"/>
          <w:lang w:val="en-GB"/>
        </w:rPr>
        <w:t xml:space="preserve">He advocates the view that </w:t>
      </w:r>
      <w:r w:rsidR="00943BD5" w:rsidRPr="00C03A44">
        <w:rPr>
          <w:rFonts w:ascii="Book Antiqua" w:hAnsi="Book Antiqua"/>
          <w:sz w:val="24"/>
          <w:szCs w:val="24"/>
          <w:lang w:val="en-GB"/>
        </w:rPr>
        <w:t>cooperation in groups larger than those of great ape</w:t>
      </w:r>
      <w:r w:rsidR="00943BD5">
        <w:rPr>
          <w:rFonts w:ascii="Book Antiqua" w:hAnsi="Book Antiqua"/>
          <w:sz w:val="24"/>
          <w:szCs w:val="24"/>
          <w:lang w:val="en-GB"/>
        </w:rPr>
        <w:t>s</w:t>
      </w:r>
      <w:r w:rsidR="00943BD5" w:rsidRPr="00C03A44">
        <w:rPr>
          <w:rFonts w:ascii="Book Antiqua" w:hAnsi="Book Antiqua"/>
          <w:sz w:val="24"/>
          <w:szCs w:val="24"/>
          <w:lang w:val="en-GB"/>
        </w:rPr>
        <w:t xml:space="preserve"> has been our evolutionary adaptive advantage, the crucial difference between us and them. </w:t>
      </w:r>
      <w:r w:rsidR="00943BD5">
        <w:rPr>
          <w:rFonts w:ascii="Book Antiqua" w:hAnsi="Book Antiqua"/>
          <w:sz w:val="24"/>
          <w:szCs w:val="24"/>
          <w:lang w:val="en-GB"/>
        </w:rPr>
        <w:t>This idea</w:t>
      </w:r>
      <w:r w:rsidR="00943BD5" w:rsidRPr="00C03A44">
        <w:rPr>
          <w:rFonts w:ascii="Book Antiqua" w:hAnsi="Book Antiqua"/>
          <w:sz w:val="24"/>
          <w:szCs w:val="24"/>
          <w:lang w:val="en-GB"/>
        </w:rPr>
        <w:t xml:space="preserve"> is called </w:t>
      </w:r>
      <w:proofErr w:type="spellStart"/>
      <w:r w:rsidR="00943BD5" w:rsidRPr="00C03A44">
        <w:rPr>
          <w:rFonts w:ascii="Book Antiqua" w:hAnsi="Book Antiqua"/>
          <w:sz w:val="24"/>
          <w:szCs w:val="24"/>
          <w:lang w:val="en-GB"/>
        </w:rPr>
        <w:t>hypersociability</w:t>
      </w:r>
      <w:proofErr w:type="spellEnd"/>
      <w:r w:rsidR="00943BD5" w:rsidRPr="00C03A44">
        <w:rPr>
          <w:rFonts w:ascii="Book Antiqua" w:hAnsi="Book Antiqua"/>
          <w:sz w:val="24"/>
          <w:szCs w:val="24"/>
          <w:lang w:val="en-GB"/>
        </w:rPr>
        <w:t>.</w:t>
      </w:r>
    </w:p>
    <w:p w14:paraId="51F78A41" w14:textId="54F6A8B7" w:rsidR="00943BD5" w:rsidRPr="00C03A44" w:rsidRDefault="00943BD5" w:rsidP="00943BD5">
      <w:pPr>
        <w:ind w:firstLine="720"/>
        <w:jc w:val="both"/>
        <w:rPr>
          <w:rFonts w:ascii="Book Antiqua" w:hAnsi="Book Antiqua"/>
          <w:sz w:val="24"/>
          <w:szCs w:val="24"/>
          <w:lang w:val="en-GB"/>
        </w:rPr>
      </w:pPr>
      <w:r w:rsidRPr="00C03A44">
        <w:rPr>
          <w:rFonts w:ascii="Book Antiqua" w:hAnsi="Book Antiqua"/>
          <w:sz w:val="24"/>
          <w:szCs w:val="24"/>
          <w:lang w:val="en-GB"/>
        </w:rPr>
        <w:t>To illustrate, take the following hypothetical situation</w:t>
      </w:r>
      <w:r>
        <w:rPr>
          <w:rFonts w:ascii="Book Antiqua" w:hAnsi="Book Antiqua"/>
          <w:sz w:val="24"/>
          <w:szCs w:val="24"/>
          <w:lang w:val="en-GB"/>
        </w:rPr>
        <w:t>.</w:t>
      </w:r>
      <w:r w:rsidRPr="00C03A44">
        <w:rPr>
          <w:rFonts w:ascii="Book Antiqua" w:hAnsi="Book Antiqua"/>
          <w:sz w:val="24"/>
          <w:szCs w:val="24"/>
          <w:lang w:val="en-GB"/>
        </w:rPr>
        <w:t xml:space="preserve"> We’re all familiar with travelling on an airplane. It’s not the most comfortable thing to do, but it works, generally. Several hundred strangers are peaceful and docile while flying. Now imagine that the airplane is full of chimpanzees. In no time, ears and faeces will be flying around, they’re all screaming, and by the end of the flight, many of them will be dead. </w:t>
      </w:r>
      <w:r>
        <w:rPr>
          <w:rFonts w:ascii="Book Antiqua" w:hAnsi="Book Antiqua"/>
          <w:sz w:val="24"/>
          <w:szCs w:val="24"/>
          <w:lang w:val="en-GB"/>
        </w:rPr>
        <w:t>Individuals in a</w:t>
      </w:r>
      <w:r w:rsidRPr="00C03A44">
        <w:rPr>
          <w:rFonts w:ascii="Book Antiqua" w:hAnsi="Book Antiqua"/>
          <w:sz w:val="24"/>
          <w:szCs w:val="24"/>
          <w:lang w:val="en-GB"/>
        </w:rPr>
        <w:t xml:space="preserve"> small social group </w:t>
      </w:r>
      <w:r>
        <w:rPr>
          <w:rFonts w:ascii="Book Antiqua" w:hAnsi="Book Antiqua"/>
          <w:sz w:val="24"/>
          <w:szCs w:val="24"/>
          <w:lang w:val="en-GB"/>
        </w:rPr>
        <w:t>would function</w:t>
      </w:r>
      <w:r w:rsidRPr="00C03A44">
        <w:rPr>
          <w:rFonts w:ascii="Book Antiqua" w:hAnsi="Book Antiqua"/>
          <w:sz w:val="24"/>
          <w:szCs w:val="24"/>
          <w:lang w:val="en-GB"/>
        </w:rPr>
        <w:t xml:space="preserve"> along similar lines in both species, but working together in larger groups, groups that require extensive altruism, and especially ones that require more strict behaviour, is something only humans can do. The author Sarah Hrdy, who first came up with </w:t>
      </w:r>
      <w:r w:rsidR="00440A5B">
        <w:rPr>
          <w:rFonts w:ascii="Book Antiqua" w:hAnsi="Book Antiqua"/>
          <w:sz w:val="24"/>
          <w:szCs w:val="24"/>
          <w:lang w:val="en-GB"/>
        </w:rPr>
        <w:t xml:space="preserve">the above </w:t>
      </w:r>
      <w:r w:rsidRPr="00C03A44">
        <w:rPr>
          <w:rFonts w:ascii="Book Antiqua" w:hAnsi="Book Antiqua"/>
          <w:sz w:val="24"/>
          <w:szCs w:val="24"/>
          <w:lang w:val="en-GB"/>
        </w:rPr>
        <w:t>example, wrote that it’s not that “humans don’t display similar propensities toward jealousy, indignation, rage, xenophobia, or homicidal violence. But compared with our nearest ape relations, humans are more adept at forestalling outright mayhem.” (Hrdy 2009, 3, Mothers and Others)</w:t>
      </w:r>
    </w:p>
    <w:p w14:paraId="207FB57C" w14:textId="15BD4B72" w:rsidR="00943BD5" w:rsidRPr="00C03A44" w:rsidRDefault="00943BD5" w:rsidP="00943BD5">
      <w:pPr>
        <w:ind w:firstLine="720"/>
        <w:jc w:val="both"/>
        <w:rPr>
          <w:rFonts w:ascii="Book Antiqua" w:hAnsi="Book Antiqua"/>
          <w:sz w:val="24"/>
          <w:szCs w:val="24"/>
          <w:lang w:val="en-GB"/>
        </w:rPr>
      </w:pPr>
      <w:r w:rsidRPr="00C03A44">
        <w:rPr>
          <w:rFonts w:ascii="Book Antiqua" w:hAnsi="Book Antiqua"/>
          <w:sz w:val="24"/>
          <w:szCs w:val="24"/>
          <w:lang w:val="en-GB"/>
        </w:rPr>
        <w:t xml:space="preserve">However, from a perspective of competitive evolution, altruism is not the obvious choice. Being selfish is nice! Altruism is in fact so difficult to come about, that our moral circle didn’t expand beyond the members of our own small groups until quite recently on the evolutionary timescale. </w:t>
      </w:r>
      <w:r w:rsidR="007360E9">
        <w:rPr>
          <w:rFonts w:ascii="Book Antiqua" w:hAnsi="Book Antiqua"/>
          <w:sz w:val="24"/>
          <w:szCs w:val="24"/>
          <w:lang w:val="en-GB"/>
        </w:rPr>
        <w:t>There is indeed still much disagreement on</w:t>
      </w:r>
      <w:r w:rsidRPr="00C03A44">
        <w:rPr>
          <w:rFonts w:ascii="Book Antiqua" w:hAnsi="Book Antiqua"/>
          <w:sz w:val="24"/>
          <w:szCs w:val="24"/>
          <w:lang w:val="en-GB"/>
        </w:rPr>
        <w:t xml:space="preserve"> how this adaptation came about. The problem lies in the complex origins of our species. </w:t>
      </w:r>
      <w:r>
        <w:rPr>
          <w:rFonts w:ascii="Book Antiqua" w:hAnsi="Book Antiqua"/>
          <w:sz w:val="24"/>
          <w:szCs w:val="24"/>
          <w:lang w:val="en-GB"/>
        </w:rPr>
        <w:t>C</w:t>
      </w:r>
      <w:r w:rsidRPr="00C03A44">
        <w:rPr>
          <w:rFonts w:ascii="Book Antiqua" w:hAnsi="Book Antiqua"/>
          <w:sz w:val="24"/>
          <w:szCs w:val="24"/>
          <w:lang w:val="en-GB"/>
        </w:rPr>
        <w:t xml:space="preserve">onsider the following quote from </w:t>
      </w:r>
      <w:r w:rsidRPr="007360E9">
        <w:rPr>
          <w:rFonts w:ascii="Book Antiqua" w:hAnsi="Book Antiqua"/>
          <w:i/>
          <w:iCs/>
          <w:sz w:val="24"/>
          <w:szCs w:val="24"/>
          <w:lang w:val="en-GB"/>
        </w:rPr>
        <w:t>The Dawn of Everything.</w:t>
      </w:r>
      <w:r w:rsidRPr="00C03A44">
        <w:rPr>
          <w:rFonts w:ascii="Book Antiqua" w:hAnsi="Book Antiqua"/>
          <w:sz w:val="24"/>
          <w:szCs w:val="24"/>
          <w:lang w:val="en-GB"/>
        </w:rPr>
        <w:t xml:space="preserve"> The authors considered that the differences between humans today are superficial compared to the context of our origin in Africa:</w:t>
      </w:r>
    </w:p>
    <w:p w14:paraId="5E620FAA" w14:textId="77777777" w:rsidR="00943BD5" w:rsidRPr="00C03A44" w:rsidRDefault="00943BD5" w:rsidP="00943BD5">
      <w:pPr>
        <w:jc w:val="both"/>
        <w:rPr>
          <w:rFonts w:ascii="Book Antiqua" w:hAnsi="Book Antiqua"/>
          <w:sz w:val="24"/>
          <w:szCs w:val="24"/>
          <w:lang w:val="en-GB"/>
        </w:rPr>
      </w:pPr>
    </w:p>
    <w:p w14:paraId="72FFE0BE" w14:textId="77777777" w:rsidR="00943BD5" w:rsidRPr="00C03A44" w:rsidRDefault="00943BD5" w:rsidP="00943BD5">
      <w:pPr>
        <w:ind w:left="1440" w:right="1371"/>
        <w:jc w:val="both"/>
        <w:rPr>
          <w:rFonts w:ascii="Book Antiqua" w:hAnsi="Book Antiqua"/>
          <w:sz w:val="24"/>
          <w:szCs w:val="24"/>
          <w:lang w:val="en-GB"/>
        </w:rPr>
      </w:pPr>
      <w:r w:rsidRPr="00C03A44">
        <w:rPr>
          <w:rFonts w:ascii="Book Antiqua" w:hAnsi="Book Antiqua"/>
          <w:sz w:val="24"/>
          <w:szCs w:val="24"/>
          <w:lang w:val="en-GB"/>
        </w:rPr>
        <w:t xml:space="preserve">“Ancestral humans were not only quite different from each other; they also coexisted with smaller-brained, more ape-like species such as </w:t>
      </w:r>
      <w:r w:rsidRPr="00C03A44">
        <w:rPr>
          <w:rFonts w:ascii="Book Antiqua" w:hAnsi="Book Antiqua"/>
          <w:i/>
          <w:iCs/>
          <w:sz w:val="24"/>
          <w:szCs w:val="24"/>
          <w:lang w:val="en-GB"/>
        </w:rPr>
        <w:t>Homo naledi</w:t>
      </w:r>
      <w:r w:rsidRPr="00C03A44">
        <w:rPr>
          <w:rFonts w:ascii="Book Antiqua" w:hAnsi="Book Antiqua"/>
          <w:sz w:val="24"/>
          <w:szCs w:val="24"/>
          <w:lang w:val="en-GB"/>
        </w:rPr>
        <w:t xml:space="preserve">. What were these ancestral societies like? At this point, at least, we should be honest and admit that, for the most part, we don’t have the slightest idea. There’s only so much you can reconstruct from cranial remains and the occasional piece of knapped flint – which is basically all we have. Most of the time we don’t even really know what was going on below the neck, let alone with pigmentation, diet or anything else. What we do know is that we are composite products of this original mosaic of human populations, which interacted with one another, interbred, drifted apart and came together mostly in ways we can still only guess at. It seems reasonable to assume that behaviours like mating and child-rearing practices, the presence or </w:t>
      </w:r>
      <w:r w:rsidRPr="00C03A44">
        <w:rPr>
          <w:rFonts w:ascii="Book Antiqua" w:hAnsi="Book Antiqua"/>
          <w:sz w:val="24"/>
          <w:szCs w:val="24"/>
          <w:lang w:val="en-GB"/>
        </w:rPr>
        <w:lastRenderedPageBreak/>
        <w:t>absence of dominance hierarchies or forms of language and proto-language must have varied at least as much as physical types, and probably far more.</w:t>
      </w:r>
    </w:p>
    <w:p w14:paraId="5D5DE01E" w14:textId="77777777" w:rsidR="00943BD5" w:rsidRPr="00C03A44" w:rsidRDefault="00943BD5" w:rsidP="00943BD5">
      <w:pPr>
        <w:ind w:left="1440" w:right="1371"/>
        <w:jc w:val="both"/>
        <w:rPr>
          <w:rFonts w:ascii="Book Antiqua" w:hAnsi="Book Antiqua"/>
          <w:sz w:val="24"/>
          <w:szCs w:val="24"/>
          <w:lang w:val="en-GB"/>
        </w:rPr>
      </w:pPr>
      <w:r w:rsidRPr="00C03A44">
        <w:rPr>
          <w:rFonts w:ascii="Book Antiqua" w:hAnsi="Book Antiqua"/>
          <w:sz w:val="24"/>
          <w:szCs w:val="24"/>
          <w:lang w:val="en-GB"/>
        </w:rPr>
        <w:t xml:space="preserve"> Perhaps the only thing we can say with real certainty is that, in terms of ancestry, we are all Africans.” </w:t>
      </w:r>
    </w:p>
    <w:p w14:paraId="756BCBEB" w14:textId="77777777" w:rsidR="00943BD5" w:rsidRPr="00C03A44" w:rsidRDefault="00943BD5" w:rsidP="00943BD5">
      <w:pPr>
        <w:ind w:left="1440" w:right="1371"/>
        <w:jc w:val="both"/>
        <w:rPr>
          <w:rFonts w:ascii="Book Antiqua" w:hAnsi="Book Antiqua"/>
          <w:sz w:val="24"/>
          <w:szCs w:val="24"/>
          <w:lang w:val="en-GB"/>
        </w:rPr>
      </w:pPr>
      <w:r w:rsidRPr="00C03A44">
        <w:rPr>
          <w:rFonts w:ascii="Book Antiqua" w:hAnsi="Book Antiqua"/>
          <w:sz w:val="24"/>
          <w:szCs w:val="24"/>
          <w:lang w:val="en-GB"/>
        </w:rPr>
        <w:t xml:space="preserve">(Graeber &amp; </w:t>
      </w:r>
      <w:proofErr w:type="spellStart"/>
      <w:r w:rsidRPr="00C03A44">
        <w:rPr>
          <w:rFonts w:ascii="Book Antiqua" w:hAnsi="Book Antiqua"/>
          <w:sz w:val="24"/>
          <w:szCs w:val="24"/>
          <w:lang w:val="en-GB"/>
        </w:rPr>
        <w:t>Wengrow</w:t>
      </w:r>
      <w:proofErr w:type="spellEnd"/>
      <w:r w:rsidRPr="00C03A44">
        <w:rPr>
          <w:rFonts w:ascii="Book Antiqua" w:hAnsi="Book Antiqua"/>
          <w:sz w:val="24"/>
          <w:szCs w:val="24"/>
          <w:lang w:val="en-GB"/>
        </w:rPr>
        <w:t>, p. 81)</w:t>
      </w:r>
    </w:p>
    <w:p w14:paraId="437ADB3A" w14:textId="77777777" w:rsidR="00943BD5" w:rsidRPr="00C03A44" w:rsidRDefault="00943BD5" w:rsidP="00943BD5">
      <w:pPr>
        <w:jc w:val="both"/>
        <w:rPr>
          <w:rFonts w:ascii="Book Antiqua" w:hAnsi="Book Antiqua"/>
          <w:sz w:val="24"/>
          <w:szCs w:val="24"/>
          <w:lang w:val="en-GB"/>
        </w:rPr>
      </w:pPr>
    </w:p>
    <w:p w14:paraId="5B39066D" w14:textId="1D045AB7" w:rsidR="00943BD5" w:rsidRPr="00C03A44" w:rsidRDefault="00943BD5" w:rsidP="00943BD5">
      <w:pPr>
        <w:jc w:val="both"/>
        <w:rPr>
          <w:rFonts w:ascii="Book Antiqua" w:hAnsi="Book Antiqua"/>
          <w:sz w:val="24"/>
          <w:szCs w:val="24"/>
          <w:lang w:val="en-GB"/>
        </w:rPr>
      </w:pPr>
      <w:r w:rsidRPr="00C03A44">
        <w:rPr>
          <w:rFonts w:ascii="Book Antiqua" w:hAnsi="Book Antiqua"/>
          <w:sz w:val="24"/>
          <w:szCs w:val="24"/>
          <w:lang w:val="en-GB"/>
        </w:rPr>
        <w:t xml:space="preserve">A common, purely homo sapiens origin can only be thought of after around 30.000 years ago, which is when the other hominin species had all but died out. However, </w:t>
      </w:r>
      <w:r>
        <w:rPr>
          <w:rFonts w:ascii="Book Antiqua" w:hAnsi="Book Antiqua"/>
          <w:i/>
          <w:iCs/>
          <w:sz w:val="24"/>
          <w:szCs w:val="24"/>
          <w:lang w:val="en-GB"/>
        </w:rPr>
        <w:t>H</w:t>
      </w:r>
      <w:r w:rsidRPr="007A20AA">
        <w:rPr>
          <w:rFonts w:ascii="Book Antiqua" w:hAnsi="Book Antiqua"/>
          <w:i/>
          <w:iCs/>
          <w:sz w:val="24"/>
          <w:szCs w:val="24"/>
          <w:lang w:val="en-GB"/>
        </w:rPr>
        <w:t>omo sapiens</w:t>
      </w:r>
      <w:r w:rsidRPr="00C03A44">
        <w:rPr>
          <w:rFonts w:ascii="Book Antiqua" w:hAnsi="Book Antiqua"/>
          <w:sz w:val="24"/>
          <w:szCs w:val="24"/>
          <w:lang w:val="en-GB"/>
        </w:rPr>
        <w:t xml:space="preserve"> had been distinct from its cousins well before this time. The first anatomically modern skeleton, </w:t>
      </w:r>
      <w:r>
        <w:rPr>
          <w:rFonts w:ascii="Book Antiqua" w:hAnsi="Book Antiqua"/>
          <w:sz w:val="24"/>
          <w:szCs w:val="24"/>
          <w:lang w:val="en-GB"/>
        </w:rPr>
        <w:t>i.e.</w:t>
      </w:r>
      <w:r w:rsidRPr="00C03A44">
        <w:rPr>
          <w:rFonts w:ascii="Book Antiqua" w:hAnsi="Book Antiqua"/>
          <w:sz w:val="24"/>
          <w:szCs w:val="24"/>
          <w:lang w:val="en-GB"/>
        </w:rPr>
        <w:t xml:space="preserve"> a human with a skeletal build identical to ours, is as old as 300.000 years. </w:t>
      </w:r>
      <w:r>
        <w:rPr>
          <w:rFonts w:ascii="Book Antiqua" w:hAnsi="Book Antiqua"/>
          <w:sz w:val="24"/>
          <w:szCs w:val="24"/>
          <w:lang w:val="en-GB"/>
        </w:rPr>
        <w:t>But a</w:t>
      </w:r>
      <w:r w:rsidRPr="00C03A44">
        <w:rPr>
          <w:rFonts w:ascii="Book Antiqua" w:hAnsi="Book Antiqua"/>
          <w:sz w:val="24"/>
          <w:szCs w:val="24"/>
          <w:lang w:val="en-GB"/>
        </w:rPr>
        <w:t xml:space="preserve">t this point their tools and subsistence methods weren’t yet much different from the others. From around 100.000 years ago, however, archaeologists start to find evidence of </w:t>
      </w:r>
      <w:r w:rsidRPr="007A20AA">
        <w:rPr>
          <w:rFonts w:ascii="Book Antiqua" w:hAnsi="Book Antiqua"/>
          <w:sz w:val="24"/>
          <w:szCs w:val="24"/>
          <w:lang w:val="en-GB"/>
        </w:rPr>
        <w:t>culture</w:t>
      </w:r>
      <w:r w:rsidRPr="00C03A44">
        <w:rPr>
          <w:rFonts w:ascii="Book Antiqua" w:hAnsi="Book Antiqua"/>
          <w:sz w:val="24"/>
          <w:szCs w:val="24"/>
          <w:lang w:val="en-GB"/>
        </w:rPr>
        <w:t xml:space="preserve">: artefacts such as perforated sea shells, ostrich shells and beads used for necklaces, ochre used as pigment for body decoration, clay figurines, and all sorts of new tools. These phenomena are hailed as indicators of the </w:t>
      </w:r>
      <w:r>
        <w:rPr>
          <w:rFonts w:ascii="Book Antiqua" w:hAnsi="Book Antiqua"/>
          <w:sz w:val="24"/>
          <w:szCs w:val="24"/>
          <w:lang w:val="en-GB"/>
        </w:rPr>
        <w:t>‘</w:t>
      </w:r>
      <w:r w:rsidRPr="007A20AA">
        <w:rPr>
          <w:rFonts w:ascii="Book Antiqua" w:hAnsi="Book Antiqua"/>
          <w:sz w:val="24"/>
          <w:szCs w:val="24"/>
          <w:lang w:val="en-GB"/>
        </w:rPr>
        <w:t>rise of behavioural modernity</w:t>
      </w:r>
      <w:r>
        <w:rPr>
          <w:rFonts w:ascii="Book Antiqua" w:hAnsi="Book Antiqua"/>
          <w:sz w:val="24"/>
          <w:szCs w:val="24"/>
          <w:lang w:val="en-GB"/>
        </w:rPr>
        <w:t>’</w:t>
      </w:r>
      <w:r w:rsidR="007360E9">
        <w:rPr>
          <w:rFonts w:ascii="Book Antiqua" w:hAnsi="Book Antiqua"/>
          <w:sz w:val="24"/>
          <w:szCs w:val="24"/>
          <w:lang w:val="en-GB"/>
        </w:rPr>
        <w:t xml:space="preserve"> (Gamble et al. 2011)</w:t>
      </w:r>
      <w:r w:rsidRPr="00C03A44">
        <w:rPr>
          <w:rFonts w:ascii="Book Antiqua" w:hAnsi="Book Antiqua"/>
          <w:sz w:val="24"/>
          <w:szCs w:val="24"/>
          <w:lang w:val="en-GB"/>
        </w:rPr>
        <w:t xml:space="preserve">. For around a million years before, other hominin species made the exact same stone </w:t>
      </w:r>
      <w:proofErr w:type="spellStart"/>
      <w:r w:rsidRPr="00C03A44">
        <w:rPr>
          <w:rFonts w:ascii="Book Antiqua" w:hAnsi="Book Antiqua"/>
          <w:sz w:val="24"/>
          <w:szCs w:val="24"/>
          <w:lang w:val="en-GB"/>
        </w:rPr>
        <w:t>handaxes</w:t>
      </w:r>
      <w:proofErr w:type="spellEnd"/>
      <w:r w:rsidRPr="00C03A44">
        <w:rPr>
          <w:rFonts w:ascii="Book Antiqua" w:hAnsi="Book Antiqua"/>
          <w:sz w:val="24"/>
          <w:szCs w:val="24"/>
          <w:lang w:val="en-GB"/>
        </w:rPr>
        <w:t xml:space="preserve"> without any change in design, and pretty much no other tools. Now, within millennia, people started inventing all sorts of new implements and decorations.</w:t>
      </w:r>
    </w:p>
    <w:p w14:paraId="35B872F1" w14:textId="5185F164" w:rsidR="00943BD5" w:rsidRPr="00C03A44" w:rsidRDefault="00943BD5" w:rsidP="00943BD5">
      <w:pPr>
        <w:ind w:firstLine="720"/>
        <w:jc w:val="both"/>
        <w:rPr>
          <w:rFonts w:ascii="Book Antiqua" w:hAnsi="Book Antiqua"/>
          <w:sz w:val="24"/>
          <w:szCs w:val="24"/>
          <w:lang w:val="en-GB"/>
        </w:rPr>
      </w:pPr>
      <w:r w:rsidRPr="00C03A44">
        <w:rPr>
          <w:rFonts w:ascii="Book Antiqua" w:hAnsi="Book Antiqua"/>
          <w:sz w:val="24"/>
          <w:szCs w:val="24"/>
          <w:lang w:val="en-GB"/>
        </w:rPr>
        <w:t>On top of the new artefacts, we also find hints of trade networks, as some of those shells or tools start travelling hundreds of kilometres from where they originated. It is i</w:t>
      </w:r>
      <w:r>
        <w:rPr>
          <w:rFonts w:ascii="Book Antiqua" w:hAnsi="Book Antiqua"/>
          <w:sz w:val="24"/>
          <w:szCs w:val="24"/>
          <w:lang w:val="en-GB"/>
        </w:rPr>
        <w:t xml:space="preserve">n </w:t>
      </w:r>
      <w:r w:rsidRPr="00C03A44">
        <w:rPr>
          <w:rFonts w:ascii="Book Antiqua" w:hAnsi="Book Antiqua"/>
          <w:sz w:val="24"/>
          <w:szCs w:val="24"/>
          <w:lang w:val="en-GB"/>
        </w:rPr>
        <w:t>behavioural modernity that we find that next puzzle piece to add to our picture of prehistoric caretaking. The finds I described above have led researchers to theorize that people developed the capacity for a new type of social identity</w:t>
      </w:r>
      <w:r w:rsidR="007360E9">
        <w:rPr>
          <w:rFonts w:ascii="Book Antiqua" w:hAnsi="Book Antiqua"/>
          <w:sz w:val="24"/>
          <w:szCs w:val="24"/>
          <w:lang w:val="en-GB"/>
        </w:rPr>
        <w:t xml:space="preserve"> (</w:t>
      </w:r>
      <w:r w:rsidR="007360E9" w:rsidRPr="007360E9">
        <w:rPr>
          <w:rFonts w:ascii="Book Antiqua" w:hAnsi="Book Antiqua"/>
          <w:sz w:val="24"/>
          <w:szCs w:val="24"/>
        </w:rPr>
        <w:t>Sterelny</w:t>
      </w:r>
      <w:r w:rsidR="007360E9">
        <w:rPr>
          <w:rFonts w:ascii="Book Antiqua" w:hAnsi="Book Antiqua"/>
          <w:sz w:val="24"/>
          <w:szCs w:val="24"/>
          <w:lang w:val="en-GB"/>
        </w:rPr>
        <w:t xml:space="preserve"> 2014)</w:t>
      </w:r>
      <w:r w:rsidRPr="00C03A44">
        <w:rPr>
          <w:rFonts w:ascii="Book Antiqua" w:hAnsi="Book Antiqua"/>
          <w:sz w:val="24"/>
          <w:szCs w:val="24"/>
          <w:lang w:val="en-GB"/>
        </w:rPr>
        <w:t xml:space="preserve">: they expanded their moral and social circle beyond the few dozen individuals with whom they woke up every day. </w:t>
      </w:r>
      <w:r>
        <w:rPr>
          <w:rFonts w:ascii="Book Antiqua" w:hAnsi="Book Antiqua"/>
          <w:sz w:val="24"/>
          <w:szCs w:val="24"/>
          <w:lang w:val="en-GB"/>
        </w:rPr>
        <w:t xml:space="preserve">Now, people could form bonds with people they only saw seldomly. </w:t>
      </w:r>
      <w:r w:rsidRPr="00C03A44">
        <w:rPr>
          <w:rFonts w:ascii="Book Antiqua" w:hAnsi="Book Antiqua"/>
          <w:sz w:val="24"/>
          <w:szCs w:val="24"/>
          <w:lang w:val="en-GB"/>
        </w:rPr>
        <w:t>The necklaces and body decoration might have aided this expanded network as visual markers of identity. Now, people could pool efforts and resources with many more individuals than before. As anyone who has studied histor</w:t>
      </w:r>
      <w:r>
        <w:rPr>
          <w:rFonts w:ascii="Book Antiqua" w:hAnsi="Book Antiqua"/>
          <w:sz w:val="24"/>
          <w:szCs w:val="24"/>
          <w:lang w:val="en-GB"/>
        </w:rPr>
        <w:t>y</w:t>
      </w:r>
      <w:r w:rsidRPr="00C03A44">
        <w:rPr>
          <w:rFonts w:ascii="Book Antiqua" w:hAnsi="Book Antiqua"/>
          <w:sz w:val="24"/>
          <w:szCs w:val="24"/>
          <w:lang w:val="en-GB"/>
        </w:rPr>
        <w:t xml:space="preserve"> or set up a project will know, in cooperation lies the greatest power. </w:t>
      </w:r>
    </w:p>
    <w:p w14:paraId="001E5E3F" w14:textId="77777777" w:rsidR="00943BD5" w:rsidRPr="00C03A44" w:rsidRDefault="00943BD5" w:rsidP="00943BD5">
      <w:pPr>
        <w:jc w:val="both"/>
        <w:rPr>
          <w:rFonts w:ascii="Book Antiqua" w:hAnsi="Book Antiqua"/>
          <w:sz w:val="24"/>
          <w:szCs w:val="24"/>
          <w:lang w:val="en-GB"/>
        </w:rPr>
      </w:pPr>
    </w:p>
    <w:p w14:paraId="2812506F" w14:textId="34E35DDC" w:rsidR="00943BD5" w:rsidRPr="00C03A44" w:rsidRDefault="00943BD5" w:rsidP="00440A5B">
      <w:pPr>
        <w:jc w:val="both"/>
        <w:rPr>
          <w:rFonts w:ascii="Book Antiqua" w:hAnsi="Book Antiqua"/>
          <w:sz w:val="24"/>
          <w:szCs w:val="24"/>
          <w:lang w:val="en-GB"/>
        </w:rPr>
      </w:pPr>
      <w:r w:rsidRPr="00C03A44">
        <w:rPr>
          <w:rFonts w:ascii="Book Antiqua" w:hAnsi="Book Antiqua"/>
          <w:sz w:val="24"/>
          <w:szCs w:val="24"/>
          <w:lang w:val="en-GB"/>
        </w:rPr>
        <w:t xml:space="preserve">To be clear, I’m rushing through many theories here, and this is just one of many views on the development of humanity towards modern behaviour. Getting back to the main topic, I picked this perspective of social networks because it has an interesting aspect of caretaking. </w:t>
      </w:r>
    </w:p>
    <w:p w14:paraId="61A478FB" w14:textId="77777777" w:rsidR="00943BD5" w:rsidRPr="00C03A44" w:rsidRDefault="00943BD5" w:rsidP="00943BD5">
      <w:pPr>
        <w:ind w:firstLine="720"/>
        <w:jc w:val="both"/>
        <w:rPr>
          <w:rFonts w:ascii="Book Antiqua" w:hAnsi="Book Antiqua"/>
          <w:sz w:val="24"/>
          <w:szCs w:val="24"/>
          <w:lang w:val="en-GB"/>
        </w:rPr>
      </w:pPr>
      <w:r w:rsidRPr="00C03A44">
        <w:rPr>
          <w:rFonts w:ascii="Book Antiqua" w:hAnsi="Book Antiqua"/>
          <w:sz w:val="24"/>
          <w:szCs w:val="24"/>
          <w:lang w:val="en-GB"/>
        </w:rPr>
        <w:t>Based on the archaeological finds of the late Palaeolithic, some scientists believe there were</w:t>
      </w:r>
      <w:r>
        <w:rPr>
          <w:rFonts w:ascii="Book Antiqua" w:hAnsi="Book Antiqua"/>
          <w:sz w:val="24"/>
          <w:szCs w:val="24"/>
          <w:lang w:val="en-GB"/>
        </w:rPr>
        <w:t xml:space="preserve"> indeed</w:t>
      </w:r>
      <w:r w:rsidRPr="00C03A44">
        <w:rPr>
          <w:rFonts w:ascii="Book Antiqua" w:hAnsi="Book Antiqua"/>
          <w:sz w:val="24"/>
          <w:szCs w:val="24"/>
          <w:lang w:val="en-GB"/>
        </w:rPr>
        <w:t xml:space="preserve"> large networks of hunter-gatherer groups. In the following </w:t>
      </w:r>
      <w:r w:rsidRPr="00C03A44">
        <w:rPr>
          <w:rFonts w:ascii="Book Antiqua" w:hAnsi="Book Antiqua"/>
          <w:sz w:val="24"/>
          <w:szCs w:val="24"/>
          <w:lang w:val="en-GB"/>
        </w:rPr>
        <w:lastRenderedPageBreak/>
        <w:t xml:space="preserve">quote, Graeber and </w:t>
      </w:r>
      <w:proofErr w:type="spellStart"/>
      <w:r w:rsidRPr="00C03A44">
        <w:rPr>
          <w:rFonts w:ascii="Book Antiqua" w:hAnsi="Book Antiqua"/>
          <w:sz w:val="24"/>
          <w:szCs w:val="24"/>
          <w:lang w:val="en-GB"/>
        </w:rPr>
        <w:t>Wengrow</w:t>
      </w:r>
      <w:proofErr w:type="spellEnd"/>
      <w:r w:rsidRPr="00C03A44">
        <w:rPr>
          <w:rFonts w:ascii="Book Antiqua" w:hAnsi="Book Antiqua"/>
          <w:sz w:val="24"/>
          <w:szCs w:val="24"/>
          <w:lang w:val="en-GB"/>
        </w:rPr>
        <w:t xml:space="preserve"> make a comparison between prehistoric finds and the networks of Native Americans and Aboriginal Australians. On both continents, many societies were organized in terms of clans with animal names, like Bear Clan or Wolf Clan</w:t>
      </w:r>
      <w:r>
        <w:rPr>
          <w:rFonts w:ascii="Book Antiqua" w:hAnsi="Book Antiqua"/>
          <w:sz w:val="24"/>
          <w:szCs w:val="24"/>
          <w:lang w:val="en-GB"/>
        </w:rPr>
        <w:t>, and they argue late Palaeolithic Europe must have had a similar situation.</w:t>
      </w:r>
    </w:p>
    <w:p w14:paraId="7DC2286B" w14:textId="77777777" w:rsidR="00943BD5" w:rsidRPr="00C03A44" w:rsidRDefault="00943BD5" w:rsidP="00943BD5">
      <w:pPr>
        <w:jc w:val="both"/>
        <w:rPr>
          <w:rFonts w:ascii="Book Antiqua" w:hAnsi="Book Antiqua"/>
          <w:sz w:val="24"/>
          <w:szCs w:val="24"/>
          <w:lang w:val="en-GB"/>
        </w:rPr>
      </w:pPr>
    </w:p>
    <w:p w14:paraId="1C959F03" w14:textId="77777777" w:rsidR="00943BD5" w:rsidRPr="00C03A44" w:rsidRDefault="00943BD5" w:rsidP="00943BD5">
      <w:pPr>
        <w:ind w:left="720" w:right="1371"/>
        <w:jc w:val="both"/>
        <w:rPr>
          <w:rFonts w:ascii="Book Antiqua" w:hAnsi="Book Antiqua"/>
          <w:sz w:val="24"/>
          <w:szCs w:val="24"/>
          <w:lang w:val="en-GB"/>
        </w:rPr>
      </w:pPr>
      <w:r w:rsidRPr="00C03A44">
        <w:rPr>
          <w:rFonts w:ascii="Book Antiqua" w:hAnsi="Book Antiqua"/>
          <w:sz w:val="24"/>
          <w:szCs w:val="24"/>
          <w:lang w:val="en-GB"/>
        </w:rPr>
        <w:t>“…we know almost nothing about the languages people were speaking in the Upper Palaeolithic, their myths, initiation rituals, or conceptions of the soul; but we do know that, from the Swiss Alps to Outer Mongolia, they were often using remarkably similar tools, playing remarkably similar musical instruments, carving similar female figurines, wearing similar ornaments and conducting similar funeral rites. What’s more, there is reason to believe that at certain points in their lives, individual men and women often travelled very long distances. Surprisingly, current studies of hunter-gatherers suggest that this is almost exactly what one should expect. (…)</w:t>
      </w:r>
    </w:p>
    <w:p w14:paraId="3301FF98" w14:textId="77777777" w:rsidR="00943BD5" w:rsidRPr="00C03A44" w:rsidRDefault="00943BD5" w:rsidP="00943BD5">
      <w:pPr>
        <w:ind w:left="720" w:right="1371"/>
        <w:jc w:val="both"/>
        <w:rPr>
          <w:rFonts w:ascii="Book Antiqua" w:hAnsi="Book Antiqua"/>
          <w:sz w:val="24"/>
          <w:szCs w:val="24"/>
          <w:lang w:val="en-GB"/>
        </w:rPr>
      </w:pPr>
      <w:r w:rsidRPr="00C03A44">
        <w:rPr>
          <w:rFonts w:ascii="Book Antiqua" w:hAnsi="Book Antiqua"/>
          <w:sz w:val="24"/>
          <w:szCs w:val="24"/>
          <w:lang w:val="en-GB"/>
        </w:rPr>
        <w:t>In [recent] centuries, forms of regional organization might extend thousands of miles. Aboriginal Australians, for instance, could travel halfway across the continent, moving among people who spoke entirely different languages, and still find camps divided into the same kinds of totemic [groups] that existed at home. What this means is that half the residents owed them hospitality (…). Similarly, a North American 500 years ago could travel from the shores of the Great Lakes to the Louisiana bayous and still find settlements – speaking languages entirely unrelated to their own – with members of their own Bear, Elk or Beaver clans who were obliged to host and feed them.4</w:t>
      </w:r>
    </w:p>
    <w:p w14:paraId="40C1A3AE" w14:textId="77777777" w:rsidR="00316591" w:rsidRDefault="00943BD5" w:rsidP="00943BD5">
      <w:pPr>
        <w:ind w:left="720" w:right="1371"/>
        <w:jc w:val="both"/>
        <w:rPr>
          <w:rFonts w:ascii="Book Antiqua" w:hAnsi="Book Antiqua"/>
          <w:sz w:val="24"/>
          <w:szCs w:val="24"/>
          <w:lang w:val="en-GB"/>
        </w:rPr>
      </w:pPr>
      <w:r w:rsidRPr="00C03A44">
        <w:rPr>
          <w:rFonts w:ascii="Book Antiqua" w:hAnsi="Book Antiqua"/>
          <w:sz w:val="24"/>
          <w:szCs w:val="24"/>
          <w:lang w:val="en-GB"/>
        </w:rPr>
        <w:t xml:space="preserve"> It’s difficult enough to reconstruct how these forms of long-distance organization operated just a few centuries ago, before they were destroyed by the coming of European settlers. So we can really only guess how analogous systems might have worked some 40,000 years ago. But the striking material uniformities observed by archaeologists across very long distances attest to the existence of such systems. ‘Society’, insofar as we can comprehend it at that time, spanned continents.” </w:t>
      </w:r>
    </w:p>
    <w:p w14:paraId="6EB74B53" w14:textId="70106A0F" w:rsidR="00943BD5" w:rsidRPr="00C03A44" w:rsidRDefault="00943BD5" w:rsidP="00943BD5">
      <w:pPr>
        <w:ind w:left="720" w:right="1371"/>
        <w:jc w:val="both"/>
        <w:rPr>
          <w:rFonts w:ascii="Book Antiqua" w:hAnsi="Book Antiqua"/>
          <w:sz w:val="24"/>
          <w:szCs w:val="24"/>
          <w:lang w:val="en-GB"/>
        </w:rPr>
      </w:pPr>
      <w:r w:rsidRPr="00C03A44">
        <w:rPr>
          <w:rFonts w:ascii="Book Antiqua" w:hAnsi="Book Antiqua"/>
          <w:sz w:val="24"/>
          <w:szCs w:val="24"/>
          <w:lang w:val="en-GB"/>
        </w:rPr>
        <w:t>(pp. 122-3)</w:t>
      </w:r>
    </w:p>
    <w:p w14:paraId="08D19895" w14:textId="77777777" w:rsidR="00943BD5" w:rsidRPr="00C03A44" w:rsidRDefault="00943BD5" w:rsidP="00943BD5">
      <w:pPr>
        <w:jc w:val="both"/>
        <w:rPr>
          <w:rFonts w:ascii="Book Antiqua" w:hAnsi="Book Antiqua"/>
          <w:sz w:val="24"/>
          <w:szCs w:val="24"/>
          <w:lang w:val="en-GB"/>
        </w:rPr>
      </w:pPr>
    </w:p>
    <w:p w14:paraId="6BD72F1E" w14:textId="30E0623B" w:rsidR="00943BD5" w:rsidRDefault="007360E9" w:rsidP="00943BD5">
      <w:pPr>
        <w:jc w:val="both"/>
        <w:rPr>
          <w:rFonts w:ascii="Book Antiqua" w:hAnsi="Book Antiqua"/>
          <w:sz w:val="24"/>
          <w:szCs w:val="24"/>
          <w:lang w:val="en-GB"/>
        </w:rPr>
      </w:pPr>
      <w:r>
        <w:rPr>
          <w:rFonts w:ascii="Book Antiqua" w:hAnsi="Book Antiqua"/>
          <w:sz w:val="24"/>
          <w:szCs w:val="24"/>
          <w:lang w:val="en-GB"/>
        </w:rPr>
        <w:lastRenderedPageBreak/>
        <w:t xml:space="preserve">Note that </w:t>
      </w:r>
      <w:proofErr w:type="spellStart"/>
      <w:r>
        <w:rPr>
          <w:rFonts w:ascii="Book Antiqua" w:hAnsi="Book Antiqua"/>
          <w:sz w:val="24"/>
          <w:szCs w:val="24"/>
          <w:lang w:val="en-GB"/>
        </w:rPr>
        <w:t>Greaber</w:t>
      </w:r>
      <w:proofErr w:type="spellEnd"/>
      <w:r>
        <w:rPr>
          <w:rFonts w:ascii="Book Antiqua" w:hAnsi="Book Antiqua"/>
          <w:sz w:val="24"/>
          <w:szCs w:val="24"/>
          <w:lang w:val="en-GB"/>
        </w:rPr>
        <w:t xml:space="preserve"> &amp; </w:t>
      </w:r>
      <w:proofErr w:type="spellStart"/>
      <w:r>
        <w:rPr>
          <w:rFonts w:ascii="Book Antiqua" w:hAnsi="Book Antiqua"/>
          <w:sz w:val="24"/>
          <w:szCs w:val="24"/>
          <w:lang w:val="en-GB"/>
        </w:rPr>
        <w:t>Wengrow</w:t>
      </w:r>
      <w:proofErr w:type="spellEnd"/>
      <w:r>
        <w:rPr>
          <w:rFonts w:ascii="Book Antiqua" w:hAnsi="Book Antiqua"/>
          <w:sz w:val="24"/>
          <w:szCs w:val="24"/>
          <w:lang w:val="en-GB"/>
        </w:rPr>
        <w:t xml:space="preserve"> combine all three viewpoints discussed in this paper: they use an anthropological comparison to explain archaeological findings, which then point to a stage of human evolution. It is a compelling explanation, but we cannot be sure it is true, simply because too much of late Palaeolithic society is lost to confirm it unambiguously.</w:t>
      </w:r>
      <w:r w:rsidR="00943BD5" w:rsidRPr="00C03A44">
        <w:rPr>
          <w:rFonts w:ascii="Book Antiqua" w:hAnsi="Book Antiqua"/>
          <w:sz w:val="24"/>
          <w:szCs w:val="24"/>
          <w:lang w:val="en-GB"/>
        </w:rPr>
        <w:t xml:space="preserve"> If this view is correct,</w:t>
      </w:r>
      <w:r>
        <w:rPr>
          <w:rFonts w:ascii="Book Antiqua" w:hAnsi="Book Antiqua"/>
          <w:sz w:val="24"/>
          <w:szCs w:val="24"/>
          <w:lang w:val="en-GB"/>
        </w:rPr>
        <w:t xml:space="preserve"> however,</w:t>
      </w:r>
      <w:r w:rsidR="00943BD5" w:rsidRPr="00C03A44">
        <w:rPr>
          <w:rFonts w:ascii="Book Antiqua" w:hAnsi="Book Antiqua"/>
          <w:sz w:val="24"/>
          <w:szCs w:val="24"/>
          <w:lang w:val="en-GB"/>
        </w:rPr>
        <w:t xml:space="preserve"> travellers could count on caretaking if they met related tribes, something modern humans facilitated with their </w:t>
      </w:r>
      <w:proofErr w:type="spellStart"/>
      <w:r w:rsidR="00943BD5" w:rsidRPr="00C03A44">
        <w:rPr>
          <w:rFonts w:ascii="Book Antiqua" w:hAnsi="Book Antiqua"/>
          <w:sz w:val="24"/>
          <w:szCs w:val="24"/>
          <w:lang w:val="en-GB"/>
        </w:rPr>
        <w:t>hypersociability</w:t>
      </w:r>
      <w:proofErr w:type="spellEnd"/>
      <w:r w:rsidR="00943BD5" w:rsidRPr="00C03A44">
        <w:rPr>
          <w:rFonts w:ascii="Book Antiqua" w:hAnsi="Book Antiqua"/>
          <w:sz w:val="24"/>
          <w:szCs w:val="24"/>
          <w:lang w:val="en-GB"/>
        </w:rPr>
        <w:t>.</w:t>
      </w:r>
      <w:r w:rsidRPr="007360E9">
        <w:rPr>
          <w:rFonts w:ascii="Book Antiqua" w:hAnsi="Book Antiqua"/>
          <w:sz w:val="24"/>
          <w:szCs w:val="24"/>
          <w:lang w:val="en-GB"/>
        </w:rPr>
        <w:t xml:space="preserve"> </w:t>
      </w:r>
      <w:r w:rsidRPr="007360E9">
        <w:rPr>
          <w:rFonts w:ascii="Book Antiqua" w:hAnsi="Book Antiqua"/>
          <w:sz w:val="24"/>
          <w:szCs w:val="24"/>
          <w:lang w:val="en-GB"/>
        </w:rPr>
        <w:t xml:space="preserve">And so we </w:t>
      </w:r>
      <w:r>
        <w:rPr>
          <w:rFonts w:ascii="Book Antiqua" w:hAnsi="Book Antiqua"/>
          <w:sz w:val="24"/>
          <w:szCs w:val="24"/>
          <w:lang w:val="en-GB"/>
        </w:rPr>
        <w:t xml:space="preserve">would </w:t>
      </w:r>
      <w:r w:rsidRPr="007360E9">
        <w:rPr>
          <w:rFonts w:ascii="Book Antiqua" w:hAnsi="Book Antiqua"/>
          <w:sz w:val="24"/>
          <w:szCs w:val="24"/>
          <w:lang w:val="en-GB"/>
        </w:rPr>
        <w:t>have another aspect of caretaking in prehistory.</w:t>
      </w:r>
    </w:p>
    <w:p w14:paraId="5E4AED61" w14:textId="77777777" w:rsidR="002354BA" w:rsidRDefault="002354BA" w:rsidP="00943BD5">
      <w:pPr>
        <w:jc w:val="both"/>
        <w:rPr>
          <w:rFonts w:ascii="Book Antiqua" w:hAnsi="Book Antiqua"/>
          <w:sz w:val="24"/>
          <w:szCs w:val="24"/>
          <w:lang w:val="en-GB"/>
        </w:rPr>
      </w:pPr>
    </w:p>
    <w:p w14:paraId="34C6574E" w14:textId="272B5CF8" w:rsidR="002354BA" w:rsidRPr="00C03A44" w:rsidRDefault="002354BA" w:rsidP="002354BA">
      <w:pPr>
        <w:pStyle w:val="Heading2"/>
        <w:rPr>
          <w:lang w:val="en-GB"/>
        </w:rPr>
      </w:pPr>
      <w:r>
        <w:rPr>
          <w:lang w:val="en-GB"/>
        </w:rPr>
        <w:t>Conclusion</w:t>
      </w:r>
    </w:p>
    <w:p w14:paraId="39378B6F" w14:textId="77777777" w:rsidR="00943BD5" w:rsidRPr="00C03A44" w:rsidRDefault="00943BD5" w:rsidP="002354BA">
      <w:pPr>
        <w:jc w:val="both"/>
        <w:rPr>
          <w:rFonts w:ascii="Book Antiqua" w:hAnsi="Book Antiqua"/>
          <w:sz w:val="24"/>
          <w:szCs w:val="24"/>
          <w:lang w:val="en-GB"/>
        </w:rPr>
      </w:pPr>
      <w:r w:rsidRPr="00C03A44">
        <w:rPr>
          <w:rFonts w:ascii="Book Antiqua" w:hAnsi="Book Antiqua"/>
          <w:sz w:val="24"/>
          <w:szCs w:val="24"/>
          <w:lang w:val="en-GB"/>
        </w:rPr>
        <w:t xml:space="preserve">Our picture of hunter-gatherer ethics now has two parts: Evolutionary studies first showed us that we have no reason to doubt that prehistoric people took care of their children. This first type of caretaking follows from a general, broad theory of behavioural biology. Then, following from another broad theory, namely studies into the development of behavioural modernity, we know that </w:t>
      </w:r>
      <w:r w:rsidRPr="00C03A44">
        <w:rPr>
          <w:rFonts w:ascii="Book Antiqua" w:hAnsi="Book Antiqua"/>
          <w:i/>
          <w:iCs/>
          <w:sz w:val="24"/>
          <w:szCs w:val="24"/>
          <w:lang w:val="en-GB"/>
        </w:rPr>
        <w:t>Homo</w:t>
      </w:r>
      <w:r w:rsidRPr="00C03A44">
        <w:rPr>
          <w:rFonts w:ascii="Book Antiqua" w:hAnsi="Book Antiqua"/>
          <w:sz w:val="24"/>
          <w:szCs w:val="24"/>
          <w:lang w:val="en-GB"/>
        </w:rPr>
        <w:t xml:space="preserve"> </w:t>
      </w:r>
      <w:r w:rsidRPr="00C03A44">
        <w:rPr>
          <w:rFonts w:ascii="Book Antiqua" w:hAnsi="Book Antiqua"/>
          <w:i/>
          <w:iCs/>
          <w:sz w:val="24"/>
          <w:szCs w:val="24"/>
          <w:lang w:val="en-GB"/>
        </w:rPr>
        <w:t xml:space="preserve">sapiens </w:t>
      </w:r>
      <w:r w:rsidRPr="00C03A44">
        <w:rPr>
          <w:rFonts w:ascii="Book Antiqua" w:hAnsi="Book Antiqua"/>
          <w:sz w:val="24"/>
          <w:szCs w:val="24"/>
          <w:lang w:val="en-GB"/>
        </w:rPr>
        <w:t xml:space="preserve">probably developed large social networks, in which the members could count on caretaking when they made long distance travels. </w:t>
      </w:r>
    </w:p>
    <w:p w14:paraId="22ECECC7" w14:textId="16F8E215" w:rsidR="00943BD5" w:rsidRPr="00C03A44" w:rsidRDefault="00943BD5" w:rsidP="00943BD5">
      <w:pPr>
        <w:ind w:firstLine="360"/>
        <w:jc w:val="both"/>
        <w:rPr>
          <w:rFonts w:ascii="Book Antiqua" w:hAnsi="Book Antiqua"/>
          <w:sz w:val="24"/>
          <w:szCs w:val="24"/>
          <w:lang w:val="en-GB"/>
        </w:rPr>
      </w:pPr>
      <w:r w:rsidRPr="00C03A44">
        <w:rPr>
          <w:rFonts w:ascii="Book Antiqua" w:hAnsi="Book Antiqua"/>
          <w:sz w:val="24"/>
          <w:szCs w:val="24"/>
          <w:lang w:val="en-GB"/>
        </w:rPr>
        <w:t xml:space="preserve">I must add as a final note that, compelling as this last explanation is, it is not without issues. Graeber and </w:t>
      </w:r>
      <w:proofErr w:type="spellStart"/>
      <w:r w:rsidRPr="00C03A44">
        <w:rPr>
          <w:rFonts w:ascii="Book Antiqua" w:hAnsi="Book Antiqua"/>
          <w:sz w:val="24"/>
          <w:szCs w:val="24"/>
          <w:lang w:val="en-GB"/>
        </w:rPr>
        <w:t>Wengrow</w:t>
      </w:r>
      <w:proofErr w:type="spellEnd"/>
      <w:r w:rsidRPr="00C03A44">
        <w:rPr>
          <w:rFonts w:ascii="Book Antiqua" w:hAnsi="Book Antiqua"/>
          <w:sz w:val="24"/>
          <w:szCs w:val="24"/>
          <w:lang w:val="en-GB"/>
        </w:rPr>
        <w:t xml:space="preserve"> make what is called an anthropological comparison, but there are some caveats with using recorded tribes for such a comparison. In </w:t>
      </w:r>
      <w:r w:rsidR="00440A5B">
        <w:rPr>
          <w:rFonts w:ascii="Book Antiqua" w:hAnsi="Book Antiqua"/>
          <w:sz w:val="24"/>
          <w:szCs w:val="24"/>
          <w:lang w:val="en-GB"/>
        </w:rPr>
        <w:t>section 5</w:t>
      </w:r>
      <w:r w:rsidRPr="00C03A44">
        <w:rPr>
          <w:rFonts w:ascii="Book Antiqua" w:hAnsi="Book Antiqua"/>
          <w:sz w:val="24"/>
          <w:szCs w:val="24"/>
          <w:lang w:val="en-GB"/>
        </w:rPr>
        <w:t xml:space="preserve">, I will return to this topic in depth. </w:t>
      </w:r>
    </w:p>
    <w:p w14:paraId="2CC4B6B8" w14:textId="77777777" w:rsidR="00943BD5" w:rsidRDefault="00943BD5" w:rsidP="00F265D7">
      <w:pPr>
        <w:pStyle w:val="NoSpacing"/>
        <w:rPr>
          <w:rFonts w:ascii="Book Antiqua" w:hAnsi="Book Antiqua"/>
          <w:sz w:val="24"/>
          <w:szCs w:val="24"/>
          <w:lang w:val="en-GB"/>
        </w:rPr>
      </w:pPr>
    </w:p>
    <w:p w14:paraId="20E36D73" w14:textId="77777777" w:rsidR="00943BD5" w:rsidRDefault="00943BD5" w:rsidP="00F265D7">
      <w:pPr>
        <w:pStyle w:val="NoSpacing"/>
        <w:rPr>
          <w:rFonts w:ascii="Book Antiqua" w:hAnsi="Book Antiqua"/>
          <w:sz w:val="24"/>
          <w:szCs w:val="24"/>
          <w:lang w:val="en-GB"/>
        </w:rPr>
      </w:pPr>
    </w:p>
    <w:p w14:paraId="77B5A687" w14:textId="77777777" w:rsidR="00943BD5" w:rsidRPr="005656FD" w:rsidRDefault="00943BD5" w:rsidP="00F265D7">
      <w:pPr>
        <w:pStyle w:val="NoSpacing"/>
        <w:rPr>
          <w:rFonts w:ascii="Book Antiqua" w:hAnsi="Book Antiqua"/>
          <w:sz w:val="24"/>
          <w:szCs w:val="24"/>
          <w:lang w:val="en-GB"/>
        </w:rPr>
      </w:pPr>
    </w:p>
    <w:p w14:paraId="6FAF566A" w14:textId="0B5ADCB8" w:rsidR="006A0BA9" w:rsidRPr="0016097D" w:rsidRDefault="00943BD5" w:rsidP="001A5E37">
      <w:pPr>
        <w:pStyle w:val="Heading1"/>
        <w:jc w:val="both"/>
        <w:rPr>
          <w:sz w:val="36"/>
          <w:szCs w:val="36"/>
          <w:lang w:val="en-GB"/>
        </w:rPr>
      </w:pPr>
      <w:r>
        <w:rPr>
          <w:sz w:val="36"/>
          <w:szCs w:val="36"/>
          <w:lang w:val="en-GB"/>
        </w:rPr>
        <w:t>4</w:t>
      </w:r>
      <w:r w:rsidR="00BD353A" w:rsidRPr="0016097D">
        <w:rPr>
          <w:sz w:val="36"/>
          <w:szCs w:val="36"/>
          <w:lang w:val="en-GB"/>
        </w:rPr>
        <w:t xml:space="preserve">. </w:t>
      </w:r>
      <w:r w:rsidR="004364C5" w:rsidRPr="0016097D">
        <w:rPr>
          <w:sz w:val="36"/>
          <w:szCs w:val="36"/>
          <w:lang w:val="en-GB"/>
        </w:rPr>
        <w:t xml:space="preserve">Archaeology: </w:t>
      </w:r>
      <w:r w:rsidR="008F41EA" w:rsidRPr="0016097D">
        <w:rPr>
          <w:sz w:val="36"/>
          <w:szCs w:val="36"/>
          <w:lang w:val="en-GB"/>
        </w:rPr>
        <w:t>The Puzzling Finds of the Palaeolithic</w:t>
      </w:r>
    </w:p>
    <w:p w14:paraId="6F074A14" w14:textId="1B19405B" w:rsidR="008F41EA" w:rsidRPr="005656FD" w:rsidRDefault="00A558EF" w:rsidP="001A5E37">
      <w:pPr>
        <w:jc w:val="both"/>
        <w:rPr>
          <w:rFonts w:ascii="Book Antiqua" w:hAnsi="Book Antiqua"/>
          <w:sz w:val="24"/>
          <w:szCs w:val="24"/>
          <w:lang w:val="en-GB"/>
        </w:rPr>
      </w:pPr>
      <w:r w:rsidRPr="005656FD">
        <w:rPr>
          <w:rFonts w:ascii="Book Antiqua" w:hAnsi="Book Antiqua"/>
          <w:sz w:val="24"/>
          <w:szCs w:val="24"/>
          <w:lang w:val="en-GB"/>
        </w:rPr>
        <w:t>Before looking at what recent hunter-gatherers can teach us about prehistoric people, let us first ask: is there any direct evidence in the archaeological record for caretaking?</w:t>
      </w:r>
      <w:r w:rsidR="00452016">
        <w:rPr>
          <w:rFonts w:ascii="Book Antiqua" w:hAnsi="Book Antiqua"/>
          <w:sz w:val="24"/>
          <w:szCs w:val="24"/>
          <w:lang w:val="en-GB"/>
        </w:rPr>
        <w:t xml:space="preserve"> </w:t>
      </w:r>
    </w:p>
    <w:p w14:paraId="7AD4E2A2" w14:textId="77777777" w:rsidR="008F41EA" w:rsidRPr="005656FD" w:rsidRDefault="008F41EA" w:rsidP="001A5E37">
      <w:pPr>
        <w:jc w:val="both"/>
        <w:rPr>
          <w:rFonts w:ascii="Book Antiqua" w:hAnsi="Book Antiqua"/>
          <w:sz w:val="24"/>
          <w:szCs w:val="24"/>
          <w:lang w:val="en-GB"/>
        </w:rPr>
      </w:pPr>
    </w:p>
    <w:p w14:paraId="3BDDD3EB" w14:textId="67FC54AB" w:rsidR="008F41EA" w:rsidRPr="005656FD" w:rsidRDefault="005521FD" w:rsidP="001A5E37">
      <w:pPr>
        <w:pStyle w:val="Heading2"/>
        <w:jc w:val="both"/>
        <w:rPr>
          <w:szCs w:val="24"/>
          <w:lang w:val="en-GB"/>
        </w:rPr>
      </w:pPr>
      <w:r w:rsidRPr="005656FD">
        <w:rPr>
          <w:szCs w:val="24"/>
          <w:lang w:val="en-GB"/>
        </w:rPr>
        <w:t xml:space="preserve">Palaeopathology and </w:t>
      </w:r>
      <w:r w:rsidR="003769FC" w:rsidRPr="005656FD">
        <w:rPr>
          <w:szCs w:val="24"/>
          <w:lang w:val="en-GB"/>
        </w:rPr>
        <w:t>its pitfalls</w:t>
      </w:r>
    </w:p>
    <w:p w14:paraId="667F00FC" w14:textId="462897D5" w:rsidR="00F60BE6" w:rsidRPr="005656FD" w:rsidRDefault="00F60BE6" w:rsidP="00F93A15">
      <w:pPr>
        <w:pStyle w:val="NoSpacing"/>
        <w:jc w:val="both"/>
        <w:rPr>
          <w:rFonts w:ascii="Book Antiqua" w:hAnsi="Book Antiqua"/>
          <w:sz w:val="24"/>
          <w:szCs w:val="24"/>
          <w:lang w:val="en-GB"/>
        </w:rPr>
      </w:pPr>
      <w:r w:rsidRPr="005656FD">
        <w:rPr>
          <w:rFonts w:ascii="Book Antiqua" w:hAnsi="Book Antiqua"/>
          <w:sz w:val="24"/>
          <w:szCs w:val="24"/>
          <w:lang w:val="en-GB"/>
        </w:rPr>
        <w:t xml:space="preserve">The main point I </w:t>
      </w:r>
      <w:r w:rsidR="007D432C" w:rsidRPr="005656FD">
        <w:rPr>
          <w:rFonts w:ascii="Book Antiqua" w:hAnsi="Book Antiqua"/>
          <w:sz w:val="24"/>
          <w:szCs w:val="24"/>
          <w:lang w:val="en-GB"/>
        </w:rPr>
        <w:t>will</w:t>
      </w:r>
      <w:r w:rsidRPr="005656FD">
        <w:rPr>
          <w:rFonts w:ascii="Book Antiqua" w:hAnsi="Book Antiqua"/>
          <w:sz w:val="24"/>
          <w:szCs w:val="24"/>
          <w:lang w:val="en-GB"/>
        </w:rPr>
        <w:t xml:space="preserve"> make in this section is that it can be inferred from </w:t>
      </w:r>
      <w:r w:rsidR="00CC44D4" w:rsidRPr="005656FD">
        <w:rPr>
          <w:rFonts w:ascii="Book Antiqua" w:hAnsi="Book Antiqua"/>
          <w:sz w:val="24"/>
          <w:szCs w:val="24"/>
          <w:lang w:val="en-GB"/>
        </w:rPr>
        <w:t xml:space="preserve">healed bone fractures in </w:t>
      </w:r>
      <w:r w:rsidRPr="005656FD">
        <w:rPr>
          <w:rFonts w:ascii="Book Antiqua" w:hAnsi="Book Antiqua"/>
          <w:sz w:val="24"/>
          <w:szCs w:val="24"/>
          <w:lang w:val="en-GB"/>
        </w:rPr>
        <w:t>skeletal remains that people</w:t>
      </w:r>
      <w:r w:rsidR="00690ED5" w:rsidRPr="005656FD">
        <w:rPr>
          <w:rFonts w:ascii="Book Antiqua" w:hAnsi="Book Antiqua"/>
          <w:sz w:val="24"/>
          <w:szCs w:val="24"/>
          <w:lang w:val="en-GB"/>
        </w:rPr>
        <w:t xml:space="preserve"> in the past</w:t>
      </w:r>
      <w:r w:rsidRPr="005656FD">
        <w:rPr>
          <w:rFonts w:ascii="Book Antiqua" w:hAnsi="Book Antiqua"/>
          <w:sz w:val="24"/>
          <w:szCs w:val="24"/>
          <w:lang w:val="en-GB"/>
        </w:rPr>
        <w:t xml:space="preserve"> took care of incapacitated individuals</w:t>
      </w:r>
      <w:r w:rsidR="00DA4A80" w:rsidRPr="005656FD">
        <w:rPr>
          <w:rFonts w:ascii="Book Antiqua" w:hAnsi="Book Antiqua"/>
          <w:sz w:val="24"/>
          <w:szCs w:val="24"/>
          <w:lang w:val="en-GB"/>
        </w:rPr>
        <w:t xml:space="preserve"> at least some</w:t>
      </w:r>
      <w:r w:rsidR="00CC44D4" w:rsidRPr="005656FD">
        <w:rPr>
          <w:rFonts w:ascii="Book Antiqua" w:hAnsi="Book Antiqua"/>
          <w:sz w:val="24"/>
          <w:szCs w:val="24"/>
          <w:lang w:val="en-GB"/>
        </w:rPr>
        <w:t xml:space="preserve"> of the time</w:t>
      </w:r>
      <w:r w:rsidRPr="005656FD">
        <w:rPr>
          <w:rFonts w:ascii="Book Antiqua" w:hAnsi="Book Antiqua"/>
          <w:sz w:val="24"/>
          <w:szCs w:val="24"/>
          <w:lang w:val="en-GB"/>
        </w:rPr>
        <w:t>.</w:t>
      </w:r>
      <w:r w:rsidR="00E2736B" w:rsidRPr="005656FD">
        <w:rPr>
          <w:rFonts w:ascii="Book Antiqua" w:hAnsi="Book Antiqua"/>
          <w:sz w:val="24"/>
          <w:szCs w:val="24"/>
          <w:lang w:val="en-GB"/>
        </w:rPr>
        <w:t xml:space="preserve"> </w:t>
      </w:r>
      <w:r w:rsidR="00F93A15" w:rsidRPr="005656FD">
        <w:rPr>
          <w:rFonts w:ascii="Book Antiqua" w:hAnsi="Book Antiqua"/>
          <w:sz w:val="24"/>
          <w:szCs w:val="24"/>
          <w:lang w:val="en-GB"/>
        </w:rPr>
        <w:t>T</w:t>
      </w:r>
      <w:r w:rsidR="00E2736B" w:rsidRPr="005656FD">
        <w:rPr>
          <w:rFonts w:ascii="Book Antiqua" w:hAnsi="Book Antiqua"/>
          <w:sz w:val="24"/>
          <w:szCs w:val="24"/>
          <w:lang w:val="en-GB"/>
        </w:rPr>
        <w:t>here is</w:t>
      </w:r>
      <w:r w:rsidR="00F93A15" w:rsidRPr="005656FD">
        <w:rPr>
          <w:rFonts w:ascii="Book Antiqua" w:hAnsi="Book Antiqua"/>
          <w:sz w:val="24"/>
          <w:szCs w:val="24"/>
          <w:lang w:val="en-GB"/>
        </w:rPr>
        <w:t xml:space="preserve"> also</w:t>
      </w:r>
      <w:r w:rsidR="00E2736B" w:rsidRPr="005656FD">
        <w:rPr>
          <w:rFonts w:ascii="Book Antiqua" w:hAnsi="Book Antiqua"/>
          <w:sz w:val="24"/>
          <w:szCs w:val="24"/>
          <w:lang w:val="en-GB"/>
        </w:rPr>
        <w:t xml:space="preserve"> evidence of</w:t>
      </w:r>
      <w:r w:rsidR="007D432C" w:rsidRPr="005656FD">
        <w:rPr>
          <w:rFonts w:ascii="Book Antiqua" w:hAnsi="Book Antiqua"/>
          <w:sz w:val="24"/>
          <w:szCs w:val="24"/>
          <w:lang w:val="en-GB"/>
        </w:rPr>
        <w:t xml:space="preserve"> a</w:t>
      </w:r>
      <w:r w:rsidR="00E2736B" w:rsidRPr="005656FD">
        <w:rPr>
          <w:rFonts w:ascii="Book Antiqua" w:hAnsi="Book Antiqua"/>
          <w:sz w:val="24"/>
          <w:szCs w:val="24"/>
          <w:lang w:val="en-GB"/>
        </w:rPr>
        <w:t xml:space="preserve"> successful</w:t>
      </w:r>
      <w:r w:rsidR="007D432C" w:rsidRPr="005656FD">
        <w:rPr>
          <w:rFonts w:ascii="Book Antiqua" w:hAnsi="Book Antiqua"/>
          <w:sz w:val="24"/>
          <w:szCs w:val="24"/>
          <w:lang w:val="en-GB"/>
        </w:rPr>
        <w:t xml:space="preserve"> type of </w:t>
      </w:r>
      <w:r w:rsidR="00E2736B" w:rsidRPr="005656FD">
        <w:rPr>
          <w:rFonts w:ascii="Book Antiqua" w:hAnsi="Book Antiqua"/>
          <w:sz w:val="24"/>
          <w:szCs w:val="24"/>
          <w:lang w:val="en-GB"/>
        </w:rPr>
        <w:t>head surger</w:t>
      </w:r>
      <w:r w:rsidR="007D432C" w:rsidRPr="005656FD">
        <w:rPr>
          <w:rFonts w:ascii="Book Antiqua" w:hAnsi="Book Antiqua"/>
          <w:sz w:val="24"/>
          <w:szCs w:val="24"/>
          <w:lang w:val="en-GB"/>
        </w:rPr>
        <w:t>y</w:t>
      </w:r>
      <w:r w:rsidR="00E2736B" w:rsidRPr="005656FD">
        <w:rPr>
          <w:rFonts w:ascii="Book Antiqua" w:hAnsi="Book Antiqua"/>
          <w:sz w:val="24"/>
          <w:szCs w:val="24"/>
          <w:lang w:val="en-GB"/>
        </w:rPr>
        <w:t xml:space="preserve"> named skull trepanation.</w:t>
      </w:r>
      <w:r w:rsidRPr="005656FD">
        <w:rPr>
          <w:rFonts w:ascii="Book Antiqua" w:hAnsi="Book Antiqua"/>
          <w:sz w:val="24"/>
          <w:szCs w:val="24"/>
          <w:lang w:val="en-GB"/>
        </w:rPr>
        <w:t xml:space="preserve"> This </w:t>
      </w:r>
      <w:r w:rsidR="00690ED5" w:rsidRPr="005656FD">
        <w:rPr>
          <w:rFonts w:ascii="Book Antiqua" w:hAnsi="Book Antiqua"/>
          <w:sz w:val="24"/>
          <w:szCs w:val="24"/>
          <w:lang w:val="en-GB"/>
        </w:rPr>
        <w:t>leads</w:t>
      </w:r>
      <w:r w:rsidRPr="005656FD">
        <w:rPr>
          <w:rFonts w:ascii="Book Antiqua" w:hAnsi="Book Antiqua"/>
          <w:sz w:val="24"/>
          <w:szCs w:val="24"/>
          <w:lang w:val="en-GB"/>
        </w:rPr>
        <w:t xml:space="preserve"> us</w:t>
      </w:r>
      <w:r w:rsidR="00690ED5" w:rsidRPr="005656FD">
        <w:rPr>
          <w:rFonts w:ascii="Book Antiqua" w:hAnsi="Book Antiqua"/>
          <w:sz w:val="24"/>
          <w:szCs w:val="24"/>
          <w:lang w:val="en-GB"/>
        </w:rPr>
        <w:t xml:space="preserve"> to</w:t>
      </w:r>
      <w:r w:rsidRPr="005656FD">
        <w:rPr>
          <w:rFonts w:ascii="Book Antiqua" w:hAnsi="Book Antiqua"/>
          <w:sz w:val="24"/>
          <w:szCs w:val="24"/>
          <w:lang w:val="en-GB"/>
        </w:rPr>
        <w:t xml:space="preserve"> concrete examples of caretaking in prehistory</w:t>
      </w:r>
      <w:r w:rsidR="00E2736B" w:rsidRPr="005656FD">
        <w:rPr>
          <w:rFonts w:ascii="Book Antiqua" w:hAnsi="Book Antiqua"/>
          <w:sz w:val="24"/>
          <w:szCs w:val="24"/>
          <w:lang w:val="en-GB"/>
        </w:rPr>
        <w:t>, i.e. medical caretaking</w:t>
      </w:r>
      <w:r w:rsidRPr="005656FD">
        <w:rPr>
          <w:rFonts w:ascii="Book Antiqua" w:hAnsi="Book Antiqua"/>
          <w:sz w:val="24"/>
          <w:szCs w:val="24"/>
          <w:lang w:val="en-GB"/>
        </w:rPr>
        <w:t>. Th</w:t>
      </w:r>
      <w:r w:rsidR="000B4B42" w:rsidRPr="005656FD">
        <w:rPr>
          <w:rFonts w:ascii="Book Antiqua" w:hAnsi="Book Antiqua"/>
          <w:sz w:val="24"/>
          <w:szCs w:val="24"/>
          <w:lang w:val="en-GB"/>
        </w:rPr>
        <w:t>e conclusion of this section is epistemically framed as follows. First, the finds of palaeopathology</w:t>
      </w:r>
      <w:r w:rsidR="00C468A0" w:rsidRPr="005656FD">
        <w:rPr>
          <w:rFonts w:ascii="Book Antiqua" w:hAnsi="Book Antiqua"/>
          <w:sz w:val="24"/>
          <w:szCs w:val="24"/>
          <w:lang w:val="en-GB"/>
        </w:rPr>
        <w:t>, though informative in their own way,</w:t>
      </w:r>
      <w:r w:rsidR="000B4B42" w:rsidRPr="005656FD">
        <w:rPr>
          <w:rFonts w:ascii="Book Antiqua" w:hAnsi="Book Antiqua"/>
          <w:sz w:val="24"/>
          <w:szCs w:val="24"/>
          <w:lang w:val="en-GB"/>
        </w:rPr>
        <w:t xml:space="preserve"> cannot be</w:t>
      </w:r>
      <w:r w:rsidRPr="005656FD">
        <w:rPr>
          <w:rFonts w:ascii="Book Antiqua" w:hAnsi="Book Antiqua"/>
          <w:sz w:val="24"/>
          <w:szCs w:val="24"/>
          <w:lang w:val="en-GB"/>
        </w:rPr>
        <w:t xml:space="preserve"> </w:t>
      </w:r>
      <w:r w:rsidR="00E2736B" w:rsidRPr="005656FD">
        <w:rPr>
          <w:rFonts w:ascii="Book Antiqua" w:hAnsi="Book Antiqua"/>
          <w:sz w:val="24"/>
          <w:szCs w:val="24"/>
          <w:lang w:val="en-GB"/>
        </w:rPr>
        <w:t>generalize</w:t>
      </w:r>
      <w:r w:rsidR="000B4B42" w:rsidRPr="005656FD">
        <w:rPr>
          <w:rFonts w:ascii="Book Antiqua" w:hAnsi="Book Antiqua"/>
          <w:sz w:val="24"/>
          <w:szCs w:val="24"/>
          <w:lang w:val="en-GB"/>
        </w:rPr>
        <w:t>d.</w:t>
      </w:r>
      <w:r w:rsidR="00F93A15" w:rsidRPr="005656FD">
        <w:rPr>
          <w:rFonts w:ascii="Book Antiqua" w:hAnsi="Book Antiqua"/>
          <w:sz w:val="24"/>
          <w:szCs w:val="24"/>
          <w:lang w:val="en-GB"/>
        </w:rPr>
        <w:t xml:space="preserve"> </w:t>
      </w:r>
      <w:r w:rsidR="000B4B42" w:rsidRPr="005656FD">
        <w:rPr>
          <w:rFonts w:ascii="Book Antiqua" w:hAnsi="Book Antiqua"/>
          <w:sz w:val="24"/>
          <w:szCs w:val="24"/>
          <w:lang w:val="en-GB"/>
        </w:rPr>
        <w:t>Second</w:t>
      </w:r>
      <w:r w:rsidR="00F93A15" w:rsidRPr="005656FD">
        <w:rPr>
          <w:rFonts w:ascii="Book Antiqua" w:hAnsi="Book Antiqua"/>
          <w:sz w:val="24"/>
          <w:szCs w:val="24"/>
          <w:lang w:val="en-GB"/>
        </w:rPr>
        <w:t>, to effectively interpret the</w:t>
      </w:r>
      <w:r w:rsidR="00C468A0" w:rsidRPr="005656FD">
        <w:rPr>
          <w:rFonts w:ascii="Book Antiqua" w:hAnsi="Book Antiqua"/>
          <w:sz w:val="24"/>
          <w:szCs w:val="24"/>
          <w:lang w:val="en-GB"/>
        </w:rPr>
        <w:t>se</w:t>
      </w:r>
      <w:r w:rsidR="00F93A15" w:rsidRPr="005656FD">
        <w:rPr>
          <w:rFonts w:ascii="Book Antiqua" w:hAnsi="Book Antiqua"/>
          <w:sz w:val="24"/>
          <w:szCs w:val="24"/>
          <w:lang w:val="en-GB"/>
        </w:rPr>
        <w:t xml:space="preserve"> finds, we cannot escape ethnoarchaeological comparisons.</w:t>
      </w:r>
    </w:p>
    <w:p w14:paraId="440C5929" w14:textId="77777777" w:rsidR="00CA4480" w:rsidRPr="005656FD" w:rsidRDefault="00CA4480" w:rsidP="00CA4480">
      <w:pPr>
        <w:pStyle w:val="NoSpacing"/>
        <w:rPr>
          <w:rFonts w:ascii="Book Antiqua" w:hAnsi="Book Antiqua"/>
          <w:sz w:val="24"/>
          <w:szCs w:val="24"/>
          <w:lang w:val="en-GB"/>
        </w:rPr>
      </w:pPr>
    </w:p>
    <w:p w14:paraId="2F5EB6E7" w14:textId="63C306BD" w:rsidR="00CB0342" w:rsidRPr="005656FD" w:rsidRDefault="0073799E" w:rsidP="00CB0342">
      <w:pPr>
        <w:pStyle w:val="NoSpacing"/>
        <w:jc w:val="both"/>
        <w:rPr>
          <w:rFonts w:ascii="Book Antiqua" w:hAnsi="Book Antiqua"/>
          <w:sz w:val="24"/>
          <w:szCs w:val="24"/>
          <w:lang w:val="en-GB"/>
        </w:rPr>
      </w:pPr>
      <w:r w:rsidRPr="005656FD">
        <w:rPr>
          <w:rFonts w:ascii="Book Antiqua" w:hAnsi="Book Antiqua"/>
          <w:sz w:val="24"/>
          <w:szCs w:val="24"/>
          <w:lang w:val="en-GB"/>
        </w:rPr>
        <w:t>P</w:t>
      </w:r>
      <w:r w:rsidR="005521FD" w:rsidRPr="005656FD">
        <w:rPr>
          <w:rFonts w:ascii="Book Antiqua" w:hAnsi="Book Antiqua"/>
          <w:sz w:val="24"/>
          <w:szCs w:val="24"/>
          <w:lang w:val="en-GB"/>
        </w:rPr>
        <w:t>alaeopathology</w:t>
      </w:r>
      <w:r w:rsidRPr="005656FD">
        <w:rPr>
          <w:rFonts w:ascii="Book Antiqua" w:hAnsi="Book Antiqua"/>
          <w:sz w:val="24"/>
          <w:szCs w:val="24"/>
          <w:lang w:val="en-GB"/>
        </w:rPr>
        <w:t xml:space="preserve"> is the </w:t>
      </w:r>
      <w:r w:rsidR="005521FD" w:rsidRPr="005656FD">
        <w:rPr>
          <w:rFonts w:ascii="Book Antiqua" w:hAnsi="Book Antiqua"/>
          <w:sz w:val="24"/>
          <w:szCs w:val="24"/>
          <w:lang w:val="en-GB"/>
        </w:rPr>
        <w:t>study of injuries and diseases of the past. This academic field</w:t>
      </w:r>
      <w:r w:rsidR="00690ED5" w:rsidRPr="005656FD">
        <w:rPr>
          <w:rFonts w:ascii="Book Antiqua" w:hAnsi="Book Antiqua"/>
          <w:sz w:val="24"/>
          <w:szCs w:val="24"/>
          <w:lang w:val="en-GB"/>
        </w:rPr>
        <w:t>, using both</w:t>
      </w:r>
      <w:r w:rsidR="0016097D">
        <w:rPr>
          <w:rFonts w:ascii="Book Antiqua" w:hAnsi="Book Antiqua"/>
          <w:sz w:val="24"/>
          <w:szCs w:val="24"/>
          <w:lang w:val="en-GB"/>
        </w:rPr>
        <w:t xml:space="preserve"> archaeological,</w:t>
      </w:r>
      <w:r w:rsidR="00690ED5" w:rsidRPr="005656FD">
        <w:rPr>
          <w:rFonts w:ascii="Book Antiqua" w:hAnsi="Book Antiqua"/>
          <w:sz w:val="24"/>
          <w:szCs w:val="24"/>
          <w:lang w:val="en-GB"/>
        </w:rPr>
        <w:t xml:space="preserve"> biological and cultural data,</w:t>
      </w:r>
      <w:r w:rsidR="005521FD" w:rsidRPr="005656FD">
        <w:rPr>
          <w:rFonts w:ascii="Book Antiqua" w:hAnsi="Book Antiqua"/>
          <w:sz w:val="24"/>
          <w:szCs w:val="24"/>
          <w:lang w:val="en-GB"/>
        </w:rPr>
        <w:t xml:space="preserve"> “provides primary evidence for the state of health of our ancestors</w:t>
      </w:r>
      <w:r w:rsidR="00E541A1">
        <w:rPr>
          <w:rFonts w:ascii="Book Antiqua" w:hAnsi="Book Antiqua"/>
          <w:sz w:val="24"/>
          <w:szCs w:val="24"/>
          <w:lang w:val="en-GB"/>
        </w:rPr>
        <w:t>.</w:t>
      </w:r>
      <w:r w:rsidR="00690ED5" w:rsidRPr="005656FD">
        <w:rPr>
          <w:rFonts w:ascii="Book Antiqua" w:hAnsi="Book Antiqua"/>
          <w:sz w:val="24"/>
          <w:szCs w:val="24"/>
          <w:lang w:val="en-GB"/>
        </w:rPr>
        <w:t>”</w:t>
      </w:r>
      <w:r w:rsidR="00440A5B">
        <w:rPr>
          <w:rFonts w:ascii="Book Antiqua" w:hAnsi="Book Antiqua"/>
          <w:sz w:val="24"/>
          <w:szCs w:val="24"/>
          <w:lang w:val="en-GB"/>
        </w:rPr>
        <w:t xml:space="preserve"> (</w:t>
      </w:r>
      <w:r w:rsidR="00440A5B" w:rsidRPr="00440A5B">
        <w:rPr>
          <w:rFonts w:ascii="Book Antiqua" w:hAnsi="Book Antiqua"/>
          <w:sz w:val="24"/>
          <w:szCs w:val="24"/>
          <w:lang w:val="en-GB"/>
        </w:rPr>
        <w:t>Roberts and Manchester 2007</w:t>
      </w:r>
      <w:r w:rsidR="00440A5B">
        <w:rPr>
          <w:rFonts w:ascii="Book Antiqua" w:hAnsi="Book Antiqua"/>
          <w:sz w:val="24"/>
          <w:szCs w:val="24"/>
          <w:lang w:val="en-GB"/>
        </w:rPr>
        <w:t>, 1)</w:t>
      </w:r>
      <w:r w:rsidR="005521FD" w:rsidRPr="005656FD">
        <w:rPr>
          <w:rFonts w:ascii="Book Antiqua" w:hAnsi="Book Antiqua"/>
          <w:sz w:val="24"/>
          <w:szCs w:val="24"/>
          <w:lang w:val="en-GB"/>
        </w:rPr>
        <w:t xml:space="preserve"> </w:t>
      </w:r>
      <w:r w:rsidR="003438C9" w:rsidRPr="005656FD">
        <w:rPr>
          <w:rFonts w:ascii="Book Antiqua" w:hAnsi="Book Antiqua"/>
          <w:sz w:val="24"/>
          <w:szCs w:val="24"/>
          <w:lang w:val="en-GB"/>
        </w:rPr>
        <w:t>Its practitioners</w:t>
      </w:r>
      <w:r w:rsidR="0024291E" w:rsidRPr="005656FD">
        <w:rPr>
          <w:rFonts w:ascii="Book Antiqua" w:hAnsi="Book Antiqua"/>
          <w:sz w:val="24"/>
          <w:szCs w:val="24"/>
          <w:lang w:val="en-GB"/>
        </w:rPr>
        <w:t xml:space="preserve"> have developed an impressive range of analytical methods to </w:t>
      </w:r>
      <w:r w:rsidR="001A5E37" w:rsidRPr="005656FD">
        <w:rPr>
          <w:rFonts w:ascii="Book Antiqua" w:hAnsi="Book Antiqua"/>
          <w:sz w:val="24"/>
          <w:szCs w:val="24"/>
          <w:lang w:val="en-GB"/>
        </w:rPr>
        <w:t>‘</w:t>
      </w:r>
      <w:r w:rsidR="0024291E" w:rsidRPr="005656FD">
        <w:rPr>
          <w:rFonts w:ascii="Book Antiqua" w:hAnsi="Book Antiqua"/>
          <w:sz w:val="24"/>
          <w:szCs w:val="24"/>
          <w:lang w:val="en-GB"/>
        </w:rPr>
        <w:t>read</w:t>
      </w:r>
      <w:r w:rsidR="001A5E37" w:rsidRPr="005656FD">
        <w:rPr>
          <w:rFonts w:ascii="Book Antiqua" w:hAnsi="Book Antiqua"/>
          <w:sz w:val="24"/>
          <w:szCs w:val="24"/>
          <w:lang w:val="en-GB"/>
        </w:rPr>
        <w:t>’</w:t>
      </w:r>
      <w:r w:rsidR="0024291E" w:rsidRPr="005656FD">
        <w:rPr>
          <w:rFonts w:ascii="Book Antiqua" w:hAnsi="Book Antiqua"/>
          <w:sz w:val="24"/>
          <w:szCs w:val="24"/>
          <w:lang w:val="en-GB"/>
        </w:rPr>
        <w:t xml:space="preserve"> </w:t>
      </w:r>
      <w:r w:rsidR="001A5E37" w:rsidRPr="005656FD">
        <w:rPr>
          <w:rFonts w:ascii="Book Antiqua" w:hAnsi="Book Antiqua"/>
          <w:sz w:val="24"/>
          <w:szCs w:val="24"/>
          <w:lang w:val="en-GB"/>
        </w:rPr>
        <w:t xml:space="preserve">the skeletons </w:t>
      </w:r>
      <w:r w:rsidR="000242F8" w:rsidRPr="005656FD">
        <w:rPr>
          <w:rFonts w:ascii="Book Antiqua" w:hAnsi="Book Antiqua"/>
          <w:sz w:val="24"/>
          <w:szCs w:val="24"/>
          <w:lang w:val="en-GB"/>
        </w:rPr>
        <w:t xml:space="preserve">that </w:t>
      </w:r>
      <w:r w:rsidR="005218D0" w:rsidRPr="005656FD">
        <w:rPr>
          <w:rFonts w:ascii="Book Antiqua" w:hAnsi="Book Antiqua"/>
          <w:sz w:val="24"/>
          <w:szCs w:val="24"/>
          <w:lang w:val="en-GB"/>
        </w:rPr>
        <w:t>archaeologists</w:t>
      </w:r>
      <w:r w:rsidR="001A5E37" w:rsidRPr="005656FD">
        <w:rPr>
          <w:rFonts w:ascii="Book Antiqua" w:hAnsi="Book Antiqua"/>
          <w:sz w:val="24"/>
          <w:szCs w:val="24"/>
          <w:lang w:val="en-GB"/>
        </w:rPr>
        <w:t xml:space="preserve"> find.</w:t>
      </w:r>
      <w:r w:rsidR="00690ED5" w:rsidRPr="005656FD">
        <w:rPr>
          <w:rFonts w:ascii="Book Antiqua" w:hAnsi="Book Antiqua"/>
          <w:sz w:val="24"/>
          <w:szCs w:val="24"/>
          <w:lang w:val="en-GB"/>
        </w:rPr>
        <w:t xml:space="preserve"> </w:t>
      </w:r>
      <w:r w:rsidR="00ED6F54" w:rsidRPr="005656FD">
        <w:rPr>
          <w:rFonts w:ascii="Book Antiqua" w:hAnsi="Book Antiqua"/>
          <w:sz w:val="24"/>
          <w:szCs w:val="24"/>
          <w:lang w:val="en-GB"/>
        </w:rPr>
        <w:t>I will mention three ways in which palaeopathologists identify ailments in prehistoric skeletons</w:t>
      </w:r>
      <w:r w:rsidR="0076514A" w:rsidRPr="005656FD">
        <w:rPr>
          <w:rFonts w:ascii="Book Antiqua" w:hAnsi="Book Antiqua"/>
          <w:sz w:val="24"/>
          <w:szCs w:val="24"/>
          <w:lang w:val="en-GB"/>
        </w:rPr>
        <w:t xml:space="preserve">: </w:t>
      </w:r>
      <w:r w:rsidR="00E541A1">
        <w:rPr>
          <w:rFonts w:ascii="Book Antiqua" w:hAnsi="Book Antiqua"/>
          <w:sz w:val="24"/>
          <w:szCs w:val="24"/>
          <w:lang w:val="en-GB"/>
        </w:rPr>
        <w:t xml:space="preserve">1) </w:t>
      </w:r>
      <w:r w:rsidR="0076514A" w:rsidRPr="005656FD">
        <w:rPr>
          <w:rFonts w:ascii="Book Antiqua" w:hAnsi="Book Antiqua"/>
          <w:sz w:val="24"/>
          <w:szCs w:val="24"/>
          <w:lang w:val="en-GB"/>
        </w:rPr>
        <w:t xml:space="preserve">finding signs of wear and tear, </w:t>
      </w:r>
      <w:r w:rsidR="00E541A1">
        <w:rPr>
          <w:rFonts w:ascii="Book Antiqua" w:hAnsi="Book Antiqua"/>
          <w:sz w:val="24"/>
          <w:szCs w:val="24"/>
          <w:lang w:val="en-GB"/>
        </w:rPr>
        <w:t xml:space="preserve">2) </w:t>
      </w:r>
      <w:r w:rsidR="0076514A" w:rsidRPr="005656FD">
        <w:rPr>
          <w:rFonts w:ascii="Book Antiqua" w:hAnsi="Book Antiqua"/>
          <w:sz w:val="24"/>
          <w:szCs w:val="24"/>
          <w:lang w:val="en-GB"/>
        </w:rPr>
        <w:t>finding visual or chemical signs of disease</w:t>
      </w:r>
      <w:r w:rsidR="00E541A1">
        <w:rPr>
          <w:rFonts w:ascii="Book Antiqua" w:hAnsi="Book Antiqua"/>
          <w:sz w:val="24"/>
          <w:szCs w:val="24"/>
          <w:lang w:val="en-GB"/>
        </w:rPr>
        <w:t xml:space="preserve"> and 3)</w:t>
      </w:r>
      <w:r w:rsidR="0076514A" w:rsidRPr="005656FD">
        <w:rPr>
          <w:rFonts w:ascii="Book Antiqua" w:hAnsi="Book Antiqua"/>
          <w:sz w:val="24"/>
          <w:szCs w:val="24"/>
          <w:lang w:val="en-GB"/>
        </w:rPr>
        <w:t xml:space="preserve"> signs of </w:t>
      </w:r>
      <w:r w:rsidR="0016097D">
        <w:rPr>
          <w:rFonts w:ascii="Book Antiqua" w:hAnsi="Book Antiqua"/>
          <w:sz w:val="24"/>
          <w:szCs w:val="24"/>
          <w:lang w:val="en-GB"/>
        </w:rPr>
        <w:t xml:space="preserve">bone </w:t>
      </w:r>
      <w:r w:rsidR="0076514A" w:rsidRPr="005656FD">
        <w:rPr>
          <w:rFonts w:ascii="Book Antiqua" w:hAnsi="Book Antiqua"/>
          <w:sz w:val="24"/>
          <w:szCs w:val="24"/>
          <w:lang w:val="en-GB"/>
        </w:rPr>
        <w:t>fracture and</w:t>
      </w:r>
      <w:r w:rsidR="00C468A0" w:rsidRPr="005656FD">
        <w:rPr>
          <w:rFonts w:ascii="Book Antiqua" w:hAnsi="Book Antiqua"/>
          <w:sz w:val="24"/>
          <w:szCs w:val="24"/>
          <w:lang w:val="en-GB"/>
        </w:rPr>
        <w:t xml:space="preserve"> signs of</w:t>
      </w:r>
      <w:r w:rsidR="0076514A" w:rsidRPr="005656FD">
        <w:rPr>
          <w:rFonts w:ascii="Book Antiqua" w:hAnsi="Book Antiqua"/>
          <w:sz w:val="24"/>
          <w:szCs w:val="24"/>
          <w:lang w:val="en-GB"/>
        </w:rPr>
        <w:t xml:space="preserve"> healed </w:t>
      </w:r>
      <w:r w:rsidR="0016097D">
        <w:rPr>
          <w:rFonts w:ascii="Book Antiqua" w:hAnsi="Book Antiqua"/>
          <w:sz w:val="24"/>
          <w:szCs w:val="24"/>
          <w:lang w:val="en-GB"/>
        </w:rPr>
        <w:t xml:space="preserve">bone </w:t>
      </w:r>
      <w:r w:rsidR="0076514A" w:rsidRPr="005656FD">
        <w:rPr>
          <w:rFonts w:ascii="Book Antiqua" w:hAnsi="Book Antiqua"/>
          <w:sz w:val="24"/>
          <w:szCs w:val="24"/>
          <w:lang w:val="en-GB"/>
        </w:rPr>
        <w:t>fracture</w:t>
      </w:r>
      <w:r w:rsidR="00ED6F54" w:rsidRPr="005656FD">
        <w:rPr>
          <w:rFonts w:ascii="Book Antiqua" w:hAnsi="Book Antiqua"/>
          <w:sz w:val="24"/>
          <w:szCs w:val="24"/>
          <w:lang w:val="en-GB"/>
        </w:rPr>
        <w:t xml:space="preserve">. But only one, the identification of healed fractures, in my view gives </w:t>
      </w:r>
      <w:r w:rsidR="00E541A1">
        <w:rPr>
          <w:rFonts w:ascii="Book Antiqua" w:hAnsi="Book Antiqua"/>
          <w:sz w:val="24"/>
          <w:szCs w:val="24"/>
          <w:lang w:val="en-GB"/>
        </w:rPr>
        <w:t xml:space="preserve">fully </w:t>
      </w:r>
      <w:r w:rsidR="00ED6F54" w:rsidRPr="005656FD">
        <w:rPr>
          <w:rFonts w:ascii="Book Antiqua" w:hAnsi="Book Antiqua"/>
          <w:sz w:val="24"/>
          <w:szCs w:val="24"/>
          <w:lang w:val="en-GB"/>
        </w:rPr>
        <w:t>clear evidence of caretaking.</w:t>
      </w:r>
      <w:r w:rsidR="0076514A" w:rsidRPr="005656FD">
        <w:rPr>
          <w:rFonts w:ascii="Book Antiqua" w:hAnsi="Book Antiqua"/>
          <w:sz w:val="24"/>
          <w:szCs w:val="24"/>
          <w:lang w:val="en-GB"/>
        </w:rPr>
        <w:t xml:space="preserve"> This holds both for simple broken bones and so-called skull trepanations. Why this is so will become clear below.</w:t>
      </w:r>
      <w:r w:rsidR="00CB0342" w:rsidRPr="005656FD">
        <w:rPr>
          <w:rFonts w:ascii="Book Antiqua" w:hAnsi="Book Antiqua"/>
          <w:sz w:val="24"/>
          <w:szCs w:val="24"/>
          <w:lang w:val="en-GB"/>
        </w:rPr>
        <w:t xml:space="preserve"> </w:t>
      </w:r>
    </w:p>
    <w:p w14:paraId="71E11022" w14:textId="07F5A9D5" w:rsidR="00CB0342" w:rsidRPr="005656FD" w:rsidRDefault="00CB0342" w:rsidP="00CB0342">
      <w:pPr>
        <w:pStyle w:val="NoSpacing"/>
        <w:ind w:firstLine="720"/>
        <w:jc w:val="both"/>
        <w:rPr>
          <w:rFonts w:ascii="Book Antiqua" w:hAnsi="Book Antiqua"/>
          <w:sz w:val="24"/>
          <w:szCs w:val="24"/>
          <w:lang w:val="en-GB"/>
        </w:rPr>
      </w:pPr>
      <w:r w:rsidRPr="005656FD">
        <w:rPr>
          <w:rFonts w:ascii="Book Antiqua" w:hAnsi="Book Antiqua"/>
          <w:sz w:val="24"/>
          <w:szCs w:val="24"/>
          <w:lang w:val="en-GB"/>
        </w:rPr>
        <w:t xml:space="preserve">First, it is important to note that like any science, palaeopathology has its limitations. We have to consider the low representativeness of palaeopathological finds. Roberts and Manchester (2007) write: </w:t>
      </w:r>
    </w:p>
    <w:p w14:paraId="6234EAF3" w14:textId="77777777" w:rsidR="00CB0342" w:rsidRPr="005656FD" w:rsidRDefault="00CB0342" w:rsidP="00CB0342">
      <w:pPr>
        <w:pStyle w:val="NoSpacing"/>
        <w:jc w:val="both"/>
        <w:rPr>
          <w:rFonts w:ascii="Book Antiqua" w:hAnsi="Book Antiqua"/>
          <w:sz w:val="24"/>
          <w:szCs w:val="24"/>
          <w:lang w:val="en-GB"/>
        </w:rPr>
      </w:pPr>
    </w:p>
    <w:p w14:paraId="23265D32" w14:textId="139528D2" w:rsidR="00CB0342" w:rsidRPr="005656FD" w:rsidRDefault="00CB0342" w:rsidP="00CB0342">
      <w:pPr>
        <w:pStyle w:val="NoSpacing"/>
        <w:ind w:left="1440" w:right="1938"/>
        <w:jc w:val="both"/>
        <w:rPr>
          <w:rFonts w:ascii="Book Antiqua" w:hAnsi="Book Antiqua"/>
          <w:sz w:val="24"/>
          <w:szCs w:val="24"/>
          <w:lang w:val="en-GB"/>
        </w:rPr>
      </w:pPr>
      <w:bookmarkStart w:id="2" w:name="_Hlk165995303"/>
      <w:r w:rsidRPr="005656FD">
        <w:rPr>
          <w:rFonts w:ascii="Book Antiqua" w:hAnsi="Book Antiqua"/>
          <w:sz w:val="24"/>
          <w:szCs w:val="24"/>
          <w:lang w:val="en-GB"/>
        </w:rPr>
        <w:t>“The ‘populations’ being studied in palaeopathology are dead and therefore may not be representative of the living group; biological anthropologists are dealing with a sample of a sample of a sample … of the original living population</w:t>
      </w:r>
      <w:r w:rsidR="00D87657">
        <w:rPr>
          <w:rFonts w:ascii="Book Antiqua" w:hAnsi="Book Antiqua"/>
          <w:sz w:val="24"/>
          <w:szCs w:val="24"/>
          <w:lang w:val="en-GB"/>
        </w:rPr>
        <w:t xml:space="preserve"> (…).</w:t>
      </w:r>
      <w:r w:rsidR="000B4B42" w:rsidRPr="005656FD">
        <w:rPr>
          <w:rFonts w:ascii="Book Antiqua" w:hAnsi="Book Antiqua"/>
          <w:sz w:val="24"/>
          <w:szCs w:val="24"/>
          <w:lang w:val="en-GB"/>
        </w:rPr>
        <w:t>”</w:t>
      </w:r>
      <w:r w:rsidRPr="005656FD">
        <w:rPr>
          <w:rFonts w:ascii="Book Antiqua" w:hAnsi="Book Antiqua"/>
          <w:sz w:val="24"/>
          <w:szCs w:val="24"/>
          <w:lang w:val="en-GB"/>
        </w:rPr>
        <w:t xml:space="preserve"> (p. 12)</w:t>
      </w:r>
    </w:p>
    <w:p w14:paraId="11D216BE" w14:textId="77777777" w:rsidR="00CB0342" w:rsidRPr="005656FD" w:rsidRDefault="00CB0342" w:rsidP="00CB0342">
      <w:pPr>
        <w:pStyle w:val="NoSpacing"/>
        <w:ind w:right="1938"/>
        <w:jc w:val="both"/>
        <w:rPr>
          <w:rFonts w:ascii="Book Antiqua" w:hAnsi="Book Antiqua"/>
          <w:sz w:val="24"/>
          <w:szCs w:val="24"/>
          <w:lang w:val="en-GB"/>
        </w:rPr>
      </w:pPr>
    </w:p>
    <w:p w14:paraId="43BF26C1" w14:textId="772CA302" w:rsidR="00CB0342" w:rsidRPr="005656FD" w:rsidRDefault="00D87657" w:rsidP="00CB0342">
      <w:pPr>
        <w:pStyle w:val="NoSpacing"/>
        <w:ind w:right="-46"/>
        <w:jc w:val="both"/>
        <w:rPr>
          <w:rFonts w:ascii="Book Antiqua" w:hAnsi="Book Antiqua"/>
          <w:sz w:val="24"/>
          <w:szCs w:val="24"/>
          <w:lang w:val="en-GB"/>
        </w:rPr>
      </w:pPr>
      <w:r>
        <w:rPr>
          <w:rFonts w:ascii="Book Antiqua" w:hAnsi="Book Antiqua"/>
          <w:sz w:val="24"/>
          <w:szCs w:val="24"/>
          <w:lang w:val="en-GB"/>
        </w:rPr>
        <w:t xml:space="preserve">Basically, we are dealing with a major problem of representativeness. Consider the following. </w:t>
      </w:r>
      <w:r w:rsidR="00CB0342" w:rsidRPr="005656FD">
        <w:rPr>
          <w:rFonts w:ascii="Book Antiqua" w:hAnsi="Book Antiqua"/>
          <w:sz w:val="24"/>
          <w:szCs w:val="24"/>
          <w:lang w:val="en-GB"/>
        </w:rPr>
        <w:t>F</w:t>
      </w:r>
      <w:r w:rsidR="003736AB" w:rsidRPr="005656FD">
        <w:rPr>
          <w:rFonts w:ascii="Book Antiqua" w:hAnsi="Book Antiqua"/>
          <w:sz w:val="24"/>
          <w:szCs w:val="24"/>
          <w:lang w:val="en-GB"/>
        </w:rPr>
        <w:t xml:space="preserve">rom </w:t>
      </w:r>
      <w:r w:rsidR="00CB0342" w:rsidRPr="005656FD">
        <w:rPr>
          <w:rFonts w:ascii="Book Antiqua" w:hAnsi="Book Antiqua"/>
          <w:sz w:val="24"/>
          <w:szCs w:val="24"/>
          <w:lang w:val="en-GB"/>
        </w:rPr>
        <w:t>the entire Upper Palaeolithic (c. 40-12kya)</w:t>
      </w:r>
      <w:r w:rsidR="00786794" w:rsidRPr="005656FD">
        <w:rPr>
          <w:rFonts w:ascii="Book Antiqua" w:hAnsi="Book Antiqua"/>
          <w:sz w:val="24"/>
          <w:szCs w:val="24"/>
          <w:lang w:val="en-GB"/>
        </w:rPr>
        <w:t xml:space="preserve">, </w:t>
      </w:r>
      <w:r w:rsidR="00CB0342" w:rsidRPr="005656FD">
        <w:rPr>
          <w:rFonts w:ascii="Book Antiqua" w:hAnsi="Book Antiqua"/>
          <w:sz w:val="24"/>
          <w:szCs w:val="24"/>
          <w:lang w:val="en-GB"/>
        </w:rPr>
        <w:t>the fossils o</w:t>
      </w:r>
      <w:r w:rsidR="007710AD" w:rsidRPr="005656FD">
        <w:rPr>
          <w:rFonts w:ascii="Book Antiqua" w:hAnsi="Book Antiqua"/>
          <w:sz w:val="24"/>
          <w:szCs w:val="24"/>
          <w:lang w:val="en-GB"/>
        </w:rPr>
        <w:t>f only</w:t>
      </w:r>
      <w:r w:rsidR="00CB0342" w:rsidRPr="005656FD">
        <w:rPr>
          <w:rFonts w:ascii="Book Antiqua" w:hAnsi="Book Antiqua"/>
          <w:sz w:val="24"/>
          <w:szCs w:val="24"/>
          <w:lang w:val="en-GB"/>
        </w:rPr>
        <w:t xml:space="preserve"> 804 individuals have been found </w:t>
      </w:r>
      <w:r w:rsidR="00810FA1" w:rsidRPr="005656FD">
        <w:rPr>
          <w:rFonts w:ascii="Book Antiqua" w:hAnsi="Book Antiqua"/>
          <w:sz w:val="24"/>
          <w:szCs w:val="24"/>
          <w:lang w:val="en-GB"/>
        </w:rPr>
        <w:t xml:space="preserve">in Europe </w:t>
      </w:r>
      <w:r w:rsidR="00CB0342" w:rsidRPr="005656FD">
        <w:rPr>
          <w:rFonts w:ascii="Book Antiqua" w:hAnsi="Book Antiqua"/>
          <w:sz w:val="24"/>
          <w:szCs w:val="24"/>
          <w:lang w:val="en-GB"/>
        </w:rPr>
        <w:t>(del Amo et al. 2024). Even with the lowest demographic estimate for this period, around 1500 inhabitants on the continent of Europe (Maier &amp; Zimmerman 2017), this is an extremely small proportion of the</w:t>
      </w:r>
      <w:r w:rsidR="0016097D">
        <w:rPr>
          <w:rFonts w:ascii="Book Antiqua" w:hAnsi="Book Antiqua"/>
          <w:sz w:val="24"/>
          <w:szCs w:val="24"/>
          <w:lang w:val="en-GB"/>
        </w:rPr>
        <w:t xml:space="preserve"> period’s</w:t>
      </w:r>
      <w:r w:rsidR="00CB0342" w:rsidRPr="005656FD">
        <w:rPr>
          <w:rFonts w:ascii="Book Antiqua" w:hAnsi="Book Antiqua"/>
          <w:sz w:val="24"/>
          <w:szCs w:val="24"/>
          <w:lang w:val="en-GB"/>
        </w:rPr>
        <w:t xml:space="preserve"> living population. Many of the finds are incomplete skeletons or even just fragments, but for the sake of argument we can make a rough calculation: </w:t>
      </w:r>
      <w:r w:rsidR="008A417D" w:rsidRPr="008A417D">
        <w:rPr>
          <w:rFonts w:ascii="Book Antiqua" w:hAnsi="Book Antiqua"/>
          <w:sz w:val="24"/>
          <w:szCs w:val="24"/>
          <w:lang w:val="en-GB"/>
        </w:rPr>
        <w:t>: if we take generations in this period to last 30 years, the remains of the 804 individuals represent 0.057% of the living population</w:t>
      </w:r>
      <w:r w:rsidR="00825565" w:rsidRPr="00825565">
        <w:rPr>
          <w:rFonts w:ascii="Book Antiqua" w:hAnsi="Book Antiqua"/>
          <w:sz w:val="24"/>
          <w:szCs w:val="24"/>
          <w:lang w:val="en-GB"/>
        </w:rPr>
        <w:t>, or around 6 people per 10.000</w:t>
      </w:r>
      <w:r w:rsidR="008A417D" w:rsidRPr="008A417D">
        <w:rPr>
          <w:rFonts w:ascii="Book Antiqua" w:hAnsi="Book Antiqua"/>
          <w:sz w:val="24"/>
          <w:szCs w:val="24"/>
          <w:lang w:val="en-GB"/>
        </w:rPr>
        <w:t>.</w:t>
      </w:r>
      <w:r w:rsidR="00CB0342" w:rsidRPr="005656FD">
        <w:rPr>
          <w:rFonts w:ascii="Book Antiqua" w:hAnsi="Book Antiqua"/>
          <w:sz w:val="24"/>
          <w:szCs w:val="24"/>
          <w:vertAlign w:val="superscript"/>
          <w:lang w:val="en-GB"/>
        </w:rPr>
        <w:footnoteReference w:id="4"/>
      </w:r>
      <w:r w:rsidR="000626C3" w:rsidRPr="005656FD">
        <w:rPr>
          <w:rFonts w:ascii="Book Antiqua" w:hAnsi="Book Antiqua"/>
          <w:sz w:val="24"/>
          <w:szCs w:val="24"/>
          <w:lang w:val="en-GB"/>
        </w:rPr>
        <w:t xml:space="preserve"> </w:t>
      </w:r>
      <w:r w:rsidR="00810FA1" w:rsidRPr="005656FD">
        <w:rPr>
          <w:rFonts w:ascii="Book Antiqua" w:hAnsi="Book Antiqua"/>
          <w:sz w:val="24"/>
          <w:szCs w:val="24"/>
          <w:lang w:val="en-GB"/>
        </w:rPr>
        <w:t>The figure is probably</w:t>
      </w:r>
      <w:r w:rsidR="007710AD" w:rsidRPr="005656FD">
        <w:rPr>
          <w:rFonts w:ascii="Book Antiqua" w:hAnsi="Book Antiqua"/>
          <w:sz w:val="24"/>
          <w:szCs w:val="24"/>
          <w:lang w:val="en-GB"/>
        </w:rPr>
        <w:t xml:space="preserve"> even</w:t>
      </w:r>
      <w:r w:rsidR="00810FA1" w:rsidRPr="005656FD">
        <w:rPr>
          <w:rFonts w:ascii="Book Antiqua" w:hAnsi="Book Antiqua"/>
          <w:sz w:val="24"/>
          <w:szCs w:val="24"/>
          <w:lang w:val="en-GB"/>
        </w:rPr>
        <w:t xml:space="preserve"> lower for other continents, since </w:t>
      </w:r>
      <w:r w:rsidR="00B13868" w:rsidRPr="005656FD">
        <w:rPr>
          <w:rFonts w:ascii="Book Antiqua" w:hAnsi="Book Antiqua"/>
          <w:sz w:val="24"/>
          <w:szCs w:val="24"/>
          <w:lang w:val="en-GB"/>
        </w:rPr>
        <w:t xml:space="preserve">the period before the Ice Age is most extensively studied </w:t>
      </w:r>
      <w:r w:rsidR="00810FA1" w:rsidRPr="005656FD">
        <w:rPr>
          <w:rFonts w:ascii="Book Antiqua" w:hAnsi="Book Antiqua"/>
          <w:sz w:val="24"/>
          <w:szCs w:val="24"/>
          <w:lang w:val="en-GB"/>
        </w:rPr>
        <w:t xml:space="preserve"> </w:t>
      </w:r>
      <w:r w:rsidR="00B13868" w:rsidRPr="005656FD">
        <w:rPr>
          <w:rFonts w:ascii="Book Antiqua" w:hAnsi="Book Antiqua"/>
          <w:sz w:val="24"/>
          <w:szCs w:val="24"/>
          <w:lang w:val="en-GB"/>
        </w:rPr>
        <w:t xml:space="preserve">in Europe. </w:t>
      </w:r>
    </w:p>
    <w:p w14:paraId="1F1A432E" w14:textId="66599301" w:rsidR="00802621" w:rsidRPr="005656FD" w:rsidRDefault="000626C3" w:rsidP="00402E73">
      <w:pPr>
        <w:pStyle w:val="NoSpacing"/>
        <w:ind w:right="-46" w:firstLine="720"/>
        <w:jc w:val="both"/>
        <w:rPr>
          <w:rFonts w:ascii="Book Antiqua" w:hAnsi="Book Antiqua"/>
          <w:sz w:val="24"/>
          <w:szCs w:val="24"/>
          <w:lang w:val="en-GB"/>
        </w:rPr>
      </w:pPr>
      <w:r w:rsidRPr="005656FD">
        <w:rPr>
          <w:rFonts w:ascii="Book Antiqua" w:hAnsi="Book Antiqua"/>
          <w:sz w:val="24"/>
          <w:szCs w:val="24"/>
          <w:lang w:val="en-GB"/>
        </w:rPr>
        <w:t>Not only is the sample size very small</w:t>
      </w:r>
      <w:r w:rsidR="00CB0342" w:rsidRPr="005656FD">
        <w:rPr>
          <w:rFonts w:ascii="Book Antiqua" w:hAnsi="Book Antiqua"/>
          <w:sz w:val="24"/>
          <w:szCs w:val="24"/>
          <w:lang w:val="en-GB"/>
        </w:rPr>
        <w:t>, the remains we find are not an average sample</w:t>
      </w:r>
      <w:r w:rsidRPr="005656FD">
        <w:rPr>
          <w:rFonts w:ascii="Book Antiqua" w:hAnsi="Book Antiqua"/>
          <w:sz w:val="24"/>
          <w:szCs w:val="24"/>
          <w:lang w:val="en-GB"/>
        </w:rPr>
        <w:t xml:space="preserve"> either. This is so becau</w:t>
      </w:r>
      <w:r w:rsidR="00802621" w:rsidRPr="005656FD">
        <w:rPr>
          <w:rFonts w:ascii="Book Antiqua" w:hAnsi="Book Antiqua"/>
          <w:sz w:val="24"/>
          <w:szCs w:val="24"/>
          <w:lang w:val="en-GB"/>
        </w:rPr>
        <w:t>se</w:t>
      </w:r>
      <w:r w:rsidR="00CB0342" w:rsidRPr="005656FD">
        <w:rPr>
          <w:rFonts w:ascii="Book Antiqua" w:hAnsi="Book Antiqua"/>
          <w:sz w:val="24"/>
          <w:szCs w:val="24"/>
          <w:lang w:val="en-GB"/>
        </w:rPr>
        <w:t xml:space="preserve"> “the differential disposal of males, females, children and people with particular diseases, and their subsequent excavation, means biases in the produced data are inevitable.” (</w:t>
      </w:r>
      <w:r w:rsidR="007710AD" w:rsidRPr="005656FD">
        <w:rPr>
          <w:rFonts w:ascii="Book Antiqua" w:hAnsi="Book Antiqua"/>
          <w:sz w:val="24"/>
          <w:szCs w:val="24"/>
          <w:lang w:val="en-GB"/>
        </w:rPr>
        <w:t>Roberts and Manchester 2007;</w:t>
      </w:r>
      <w:r w:rsidR="00CB0342" w:rsidRPr="005656FD">
        <w:rPr>
          <w:rFonts w:ascii="Book Antiqua" w:hAnsi="Book Antiqua"/>
          <w:sz w:val="24"/>
          <w:szCs w:val="24"/>
          <w:lang w:val="en-GB"/>
        </w:rPr>
        <w:t xml:space="preserve"> 12) </w:t>
      </w:r>
      <w:r w:rsidR="00802621" w:rsidRPr="005656FD">
        <w:rPr>
          <w:rFonts w:ascii="Book Antiqua" w:hAnsi="Book Antiqua"/>
          <w:sz w:val="24"/>
          <w:szCs w:val="24"/>
          <w:lang w:val="en-GB"/>
        </w:rPr>
        <w:t xml:space="preserve">Consider as well that there are methods of disposing </w:t>
      </w:r>
      <w:r w:rsidR="007710AD" w:rsidRPr="005656FD">
        <w:rPr>
          <w:rFonts w:ascii="Book Antiqua" w:hAnsi="Book Antiqua"/>
          <w:sz w:val="24"/>
          <w:szCs w:val="24"/>
          <w:lang w:val="en-GB"/>
        </w:rPr>
        <w:t>the</w:t>
      </w:r>
      <w:r w:rsidR="00802621" w:rsidRPr="005656FD">
        <w:rPr>
          <w:rFonts w:ascii="Book Antiqua" w:hAnsi="Book Antiqua"/>
          <w:sz w:val="24"/>
          <w:szCs w:val="24"/>
          <w:lang w:val="en-GB"/>
        </w:rPr>
        <w:t xml:space="preserve"> deceased that leave no trace, such as total cremation; or that burials could have been destroyed by geological processes; thus, certain populations can escape scrutiny altogether.</w:t>
      </w:r>
      <w:r w:rsidR="00402E73" w:rsidRPr="005656FD">
        <w:rPr>
          <w:rFonts w:ascii="Book Antiqua" w:hAnsi="Book Antiqua"/>
          <w:sz w:val="24"/>
          <w:szCs w:val="24"/>
          <w:lang w:val="en-GB"/>
        </w:rPr>
        <w:t xml:space="preserve"> </w:t>
      </w:r>
      <w:r w:rsidR="007710AD" w:rsidRPr="005656FD">
        <w:rPr>
          <w:rFonts w:ascii="Book Antiqua" w:hAnsi="Book Antiqua"/>
          <w:sz w:val="24"/>
          <w:szCs w:val="24"/>
          <w:lang w:val="en-GB"/>
        </w:rPr>
        <w:t>Such a</w:t>
      </w:r>
      <w:r w:rsidR="003736AB" w:rsidRPr="005656FD">
        <w:rPr>
          <w:rFonts w:ascii="Book Antiqua" w:hAnsi="Book Antiqua"/>
          <w:sz w:val="24"/>
          <w:szCs w:val="24"/>
          <w:lang w:val="en-GB"/>
        </w:rPr>
        <w:t xml:space="preserve"> very small and </w:t>
      </w:r>
      <w:r w:rsidR="003736AB" w:rsidRPr="005656FD">
        <w:rPr>
          <w:rFonts w:ascii="Book Antiqua" w:hAnsi="Book Antiqua"/>
          <w:sz w:val="24"/>
          <w:szCs w:val="24"/>
          <w:lang w:val="en-GB"/>
        </w:rPr>
        <w:lastRenderedPageBreak/>
        <w:t>biased sample size means we cannot make valid generalizations</w:t>
      </w:r>
      <w:r w:rsidR="007710AD" w:rsidRPr="005656FD">
        <w:rPr>
          <w:rFonts w:ascii="Book Antiqua" w:hAnsi="Book Antiqua"/>
          <w:sz w:val="24"/>
          <w:szCs w:val="24"/>
          <w:lang w:val="en-GB"/>
        </w:rPr>
        <w:t xml:space="preserve"> about</w:t>
      </w:r>
      <w:r w:rsidR="003736AB" w:rsidRPr="005656FD">
        <w:rPr>
          <w:rFonts w:ascii="Book Antiqua" w:hAnsi="Book Antiqua"/>
          <w:sz w:val="24"/>
          <w:szCs w:val="24"/>
          <w:lang w:val="en-GB"/>
        </w:rPr>
        <w:t xml:space="preserve"> prehistoric populations</w:t>
      </w:r>
      <w:r w:rsidR="007710AD" w:rsidRPr="005656FD">
        <w:rPr>
          <w:rFonts w:ascii="Book Antiqua" w:hAnsi="Book Antiqua"/>
          <w:sz w:val="24"/>
          <w:szCs w:val="24"/>
          <w:lang w:val="en-GB"/>
        </w:rPr>
        <w:t xml:space="preserve"> based on the</w:t>
      </w:r>
      <w:r w:rsidR="005064CD">
        <w:rPr>
          <w:rFonts w:ascii="Book Antiqua" w:hAnsi="Book Antiqua"/>
          <w:sz w:val="24"/>
          <w:szCs w:val="24"/>
          <w:lang w:val="en-GB"/>
        </w:rPr>
        <w:t>se</w:t>
      </w:r>
      <w:r w:rsidR="007710AD" w:rsidRPr="005656FD">
        <w:rPr>
          <w:rFonts w:ascii="Book Antiqua" w:hAnsi="Book Antiqua"/>
          <w:sz w:val="24"/>
          <w:szCs w:val="24"/>
          <w:lang w:val="en-GB"/>
        </w:rPr>
        <w:t xml:space="preserve"> remains.</w:t>
      </w:r>
    </w:p>
    <w:p w14:paraId="678C5A12" w14:textId="44290CAF" w:rsidR="00402E73" w:rsidRPr="005656FD" w:rsidRDefault="00402E73" w:rsidP="00402E73">
      <w:pPr>
        <w:pStyle w:val="NoSpacing"/>
        <w:ind w:right="-46" w:firstLine="720"/>
        <w:jc w:val="both"/>
        <w:rPr>
          <w:rFonts w:ascii="Book Antiqua" w:hAnsi="Book Antiqua"/>
          <w:sz w:val="24"/>
          <w:szCs w:val="24"/>
          <w:lang w:val="en-GB"/>
        </w:rPr>
      </w:pPr>
      <w:r w:rsidRPr="005656FD">
        <w:rPr>
          <w:rFonts w:ascii="Book Antiqua" w:hAnsi="Book Antiqua"/>
          <w:sz w:val="24"/>
          <w:szCs w:val="24"/>
          <w:lang w:val="en-GB"/>
        </w:rPr>
        <w:t>Still, if there is evidence of caretaking in the skeletons</w:t>
      </w:r>
      <w:r w:rsidR="00802621" w:rsidRPr="005656FD">
        <w:rPr>
          <w:rFonts w:ascii="Book Antiqua" w:hAnsi="Book Antiqua"/>
          <w:sz w:val="24"/>
          <w:szCs w:val="24"/>
          <w:lang w:val="en-GB"/>
        </w:rPr>
        <w:t xml:space="preserve"> we have found</w:t>
      </w:r>
      <w:r w:rsidRPr="005656FD">
        <w:rPr>
          <w:rFonts w:ascii="Book Antiqua" w:hAnsi="Book Antiqua"/>
          <w:sz w:val="24"/>
          <w:szCs w:val="24"/>
          <w:lang w:val="en-GB"/>
        </w:rPr>
        <w:t xml:space="preserve">, we </w:t>
      </w:r>
      <w:r w:rsidR="003736AB" w:rsidRPr="005656FD">
        <w:rPr>
          <w:rFonts w:ascii="Book Antiqua" w:hAnsi="Book Antiqua"/>
          <w:sz w:val="24"/>
          <w:szCs w:val="24"/>
          <w:lang w:val="en-GB"/>
        </w:rPr>
        <w:t>could</w:t>
      </w:r>
      <w:r w:rsidRPr="005656FD">
        <w:rPr>
          <w:rFonts w:ascii="Book Antiqua" w:hAnsi="Book Antiqua"/>
          <w:sz w:val="24"/>
          <w:szCs w:val="24"/>
          <w:lang w:val="en-GB"/>
        </w:rPr>
        <w:t xml:space="preserve"> at least conclude that caretaking took place some of the time.</w:t>
      </w:r>
      <w:r w:rsidR="003736AB" w:rsidRPr="005656FD">
        <w:rPr>
          <w:rFonts w:ascii="Book Antiqua" w:hAnsi="Book Antiqua"/>
          <w:sz w:val="24"/>
          <w:szCs w:val="24"/>
          <w:lang w:val="en-GB"/>
        </w:rPr>
        <w:t xml:space="preserve"> Though we do not get generalized claims</w:t>
      </w:r>
      <w:r w:rsidR="007710AD" w:rsidRPr="005656FD">
        <w:rPr>
          <w:rFonts w:ascii="Book Antiqua" w:hAnsi="Book Antiqua"/>
          <w:sz w:val="24"/>
          <w:szCs w:val="24"/>
          <w:lang w:val="en-GB"/>
        </w:rPr>
        <w:t xml:space="preserve"> this way</w:t>
      </w:r>
      <w:r w:rsidR="003736AB" w:rsidRPr="005656FD">
        <w:rPr>
          <w:rFonts w:ascii="Book Antiqua" w:hAnsi="Book Antiqua"/>
          <w:sz w:val="24"/>
          <w:szCs w:val="24"/>
          <w:lang w:val="en-GB"/>
        </w:rPr>
        <w:t xml:space="preserve">, we might </w:t>
      </w:r>
      <w:r w:rsidR="00D50145" w:rsidRPr="005656FD">
        <w:rPr>
          <w:rFonts w:ascii="Book Antiqua" w:hAnsi="Book Antiqua"/>
          <w:sz w:val="24"/>
          <w:szCs w:val="24"/>
          <w:lang w:val="en-GB"/>
        </w:rPr>
        <w:t>obtain another</w:t>
      </w:r>
      <w:r w:rsidR="00F52CAF" w:rsidRPr="005656FD">
        <w:rPr>
          <w:rFonts w:ascii="Book Antiqua" w:hAnsi="Book Antiqua"/>
          <w:sz w:val="24"/>
          <w:szCs w:val="24"/>
          <w:lang w:val="en-GB"/>
        </w:rPr>
        <w:t xml:space="preserve">, more piecemeal type of knowledge. To find out what this entails, we </w:t>
      </w:r>
      <w:r w:rsidR="005064CD">
        <w:rPr>
          <w:rFonts w:ascii="Book Antiqua" w:hAnsi="Book Antiqua"/>
          <w:sz w:val="24"/>
          <w:szCs w:val="24"/>
          <w:lang w:val="en-GB"/>
        </w:rPr>
        <w:t xml:space="preserve">first </w:t>
      </w:r>
      <w:r w:rsidR="00F52CAF" w:rsidRPr="005656FD">
        <w:rPr>
          <w:rFonts w:ascii="Book Antiqua" w:hAnsi="Book Antiqua"/>
          <w:sz w:val="24"/>
          <w:szCs w:val="24"/>
          <w:lang w:val="en-GB"/>
        </w:rPr>
        <w:t>need to dive into the evidence.</w:t>
      </w:r>
      <w:r w:rsidRPr="005656FD">
        <w:rPr>
          <w:rFonts w:ascii="Book Antiqua" w:hAnsi="Book Antiqua"/>
          <w:sz w:val="24"/>
          <w:szCs w:val="24"/>
          <w:lang w:val="en-GB"/>
        </w:rPr>
        <w:t xml:space="preserve"> </w:t>
      </w:r>
      <w:r w:rsidR="00F52CAF" w:rsidRPr="005656FD">
        <w:rPr>
          <w:rFonts w:ascii="Book Antiqua" w:hAnsi="Book Antiqua"/>
          <w:sz w:val="24"/>
          <w:szCs w:val="24"/>
          <w:lang w:val="en-GB"/>
        </w:rPr>
        <w:t>So h</w:t>
      </w:r>
      <w:r w:rsidR="00802621" w:rsidRPr="005656FD">
        <w:rPr>
          <w:rFonts w:ascii="Book Antiqua" w:hAnsi="Book Antiqua"/>
          <w:sz w:val="24"/>
          <w:szCs w:val="24"/>
          <w:lang w:val="en-GB"/>
        </w:rPr>
        <w:t xml:space="preserve">ow do palaeopathologists ‘read’ human remains? </w:t>
      </w:r>
    </w:p>
    <w:p w14:paraId="2C53FF5E" w14:textId="6D905ABD" w:rsidR="000633CA" w:rsidRPr="00960AAD" w:rsidRDefault="00ED6F54" w:rsidP="00ED6F54">
      <w:pPr>
        <w:pStyle w:val="NoSpacing"/>
        <w:ind w:firstLine="720"/>
        <w:jc w:val="both"/>
        <w:rPr>
          <w:rFonts w:ascii="Book Antiqua" w:hAnsi="Book Antiqua"/>
          <w:sz w:val="24"/>
          <w:szCs w:val="24"/>
          <w:lang w:val="en-GB"/>
        </w:rPr>
      </w:pPr>
      <w:bookmarkStart w:id="3" w:name="_Hlk166056927"/>
      <w:bookmarkEnd w:id="2"/>
      <w:r w:rsidRPr="005656FD">
        <w:rPr>
          <w:rFonts w:ascii="Book Antiqua" w:hAnsi="Book Antiqua"/>
          <w:sz w:val="24"/>
          <w:szCs w:val="24"/>
          <w:lang w:val="en-GB"/>
        </w:rPr>
        <w:t>Palaeopathological</w:t>
      </w:r>
      <w:r w:rsidR="00690ED5" w:rsidRPr="005656FD">
        <w:rPr>
          <w:rFonts w:ascii="Book Antiqua" w:hAnsi="Book Antiqua"/>
          <w:sz w:val="24"/>
          <w:szCs w:val="24"/>
          <w:lang w:val="en-GB"/>
        </w:rPr>
        <w:t xml:space="preserve"> methods of study rely primarily on the visual identification and description of abnormalities in skeletons</w:t>
      </w:r>
      <w:r w:rsidR="000B3019" w:rsidRPr="005656FD">
        <w:rPr>
          <w:rFonts w:ascii="Book Antiqua" w:hAnsi="Book Antiqua"/>
          <w:sz w:val="24"/>
          <w:szCs w:val="24"/>
          <w:lang w:val="en-GB"/>
        </w:rPr>
        <w:t xml:space="preserve"> (Roberts &amp; Manchester 2007</w:t>
      </w:r>
      <w:r w:rsidR="005064CD">
        <w:rPr>
          <w:rFonts w:ascii="Book Antiqua" w:hAnsi="Book Antiqua"/>
          <w:sz w:val="24"/>
          <w:szCs w:val="24"/>
          <w:lang w:val="en-GB"/>
        </w:rPr>
        <w:t>,</w:t>
      </w:r>
      <w:r w:rsidR="000B3019" w:rsidRPr="005656FD">
        <w:rPr>
          <w:rFonts w:ascii="Book Antiqua" w:hAnsi="Book Antiqua"/>
          <w:sz w:val="24"/>
          <w:szCs w:val="24"/>
          <w:lang w:val="en-GB"/>
        </w:rPr>
        <w:t xml:space="preserve"> 7)</w:t>
      </w:r>
      <w:r w:rsidR="00690ED5" w:rsidRPr="005656FD">
        <w:rPr>
          <w:rFonts w:ascii="Book Antiqua" w:hAnsi="Book Antiqua"/>
          <w:sz w:val="24"/>
          <w:szCs w:val="24"/>
          <w:lang w:val="en-GB"/>
        </w:rPr>
        <w:t>.</w:t>
      </w:r>
      <w:r w:rsidRPr="005656FD">
        <w:rPr>
          <w:rFonts w:ascii="Book Antiqua" w:hAnsi="Book Antiqua"/>
          <w:sz w:val="24"/>
          <w:szCs w:val="24"/>
          <w:lang w:val="en-GB"/>
        </w:rPr>
        <w:t xml:space="preserve"> </w:t>
      </w:r>
      <w:r w:rsidR="00610447" w:rsidRPr="005656FD">
        <w:rPr>
          <w:rFonts w:ascii="Book Antiqua" w:hAnsi="Book Antiqua"/>
          <w:sz w:val="24"/>
          <w:szCs w:val="24"/>
          <w:lang w:val="en-GB"/>
        </w:rPr>
        <w:t>Studying bones is necessarily the main source of information, since ailments that affect only the soft tissues</w:t>
      </w:r>
      <w:r w:rsidR="00CB0342" w:rsidRPr="005656FD">
        <w:rPr>
          <w:rFonts w:ascii="Book Antiqua" w:hAnsi="Book Antiqua"/>
          <w:sz w:val="24"/>
          <w:szCs w:val="24"/>
          <w:lang w:val="en-GB"/>
        </w:rPr>
        <w:t xml:space="preserve"> (wounds, some diseases)</w:t>
      </w:r>
      <w:r w:rsidR="00610447" w:rsidRPr="005656FD">
        <w:rPr>
          <w:rFonts w:ascii="Book Antiqua" w:hAnsi="Book Antiqua"/>
          <w:sz w:val="24"/>
          <w:szCs w:val="24"/>
          <w:lang w:val="en-GB"/>
        </w:rPr>
        <w:t xml:space="preserve"> naturally leave no trace after the soft tissues decompose</w:t>
      </w:r>
      <w:r w:rsidR="000B3019" w:rsidRPr="005656FD">
        <w:rPr>
          <w:rFonts w:ascii="Book Antiqua" w:hAnsi="Book Antiqua"/>
          <w:sz w:val="24"/>
          <w:szCs w:val="24"/>
          <w:lang w:val="en-GB"/>
        </w:rPr>
        <w:t xml:space="preserve"> (Roberts &amp; Manchester 2007</w:t>
      </w:r>
      <w:r w:rsidR="005064CD">
        <w:rPr>
          <w:rFonts w:ascii="Book Antiqua" w:hAnsi="Book Antiqua"/>
          <w:sz w:val="24"/>
          <w:szCs w:val="24"/>
          <w:lang w:val="en-GB"/>
        </w:rPr>
        <w:t>,</w:t>
      </w:r>
      <w:r w:rsidR="000B3019" w:rsidRPr="005656FD">
        <w:rPr>
          <w:rFonts w:ascii="Book Antiqua" w:hAnsi="Book Antiqua"/>
          <w:sz w:val="24"/>
          <w:szCs w:val="24"/>
          <w:lang w:val="en-GB"/>
        </w:rPr>
        <w:t xml:space="preserve"> 12-3, 85)</w:t>
      </w:r>
      <w:r w:rsidR="005064CD">
        <w:rPr>
          <w:rFonts w:ascii="Book Antiqua" w:hAnsi="Book Antiqua"/>
          <w:sz w:val="24"/>
          <w:szCs w:val="24"/>
          <w:lang w:val="en-GB"/>
        </w:rPr>
        <w:t>.</w:t>
      </w:r>
      <w:r w:rsidR="007710AD" w:rsidRPr="005656FD">
        <w:rPr>
          <w:rFonts w:ascii="Book Antiqua" w:hAnsi="Book Antiqua"/>
          <w:sz w:val="24"/>
          <w:szCs w:val="24"/>
          <w:lang w:val="en-GB"/>
        </w:rPr>
        <w:t xml:space="preserve"> </w:t>
      </w:r>
      <w:r w:rsidR="005064CD">
        <w:rPr>
          <w:rFonts w:ascii="Book Antiqua" w:hAnsi="Book Antiqua"/>
          <w:sz w:val="24"/>
          <w:szCs w:val="24"/>
          <w:lang w:val="en-GB"/>
        </w:rPr>
        <w:t>B</w:t>
      </w:r>
      <w:r w:rsidR="007710AD" w:rsidRPr="005656FD">
        <w:rPr>
          <w:rFonts w:ascii="Book Antiqua" w:hAnsi="Book Antiqua"/>
          <w:sz w:val="24"/>
          <w:szCs w:val="24"/>
          <w:lang w:val="en-GB"/>
        </w:rPr>
        <w:t>ut s</w:t>
      </w:r>
      <w:r w:rsidR="00694B87" w:rsidRPr="005656FD">
        <w:rPr>
          <w:rFonts w:ascii="Book Antiqua" w:hAnsi="Book Antiqua"/>
          <w:sz w:val="24"/>
          <w:szCs w:val="24"/>
          <w:lang w:val="en-GB"/>
        </w:rPr>
        <w:t>ome diseases</w:t>
      </w:r>
      <w:r w:rsidR="000633CA" w:rsidRPr="005656FD">
        <w:rPr>
          <w:rFonts w:ascii="Book Antiqua" w:hAnsi="Book Antiqua"/>
          <w:sz w:val="24"/>
          <w:szCs w:val="24"/>
          <w:lang w:val="en-GB"/>
        </w:rPr>
        <w:t xml:space="preserve"> do</w:t>
      </w:r>
      <w:r w:rsidR="00694B87" w:rsidRPr="005656FD">
        <w:rPr>
          <w:rFonts w:ascii="Book Antiqua" w:hAnsi="Book Antiqua"/>
          <w:sz w:val="24"/>
          <w:szCs w:val="24"/>
          <w:lang w:val="en-GB"/>
        </w:rPr>
        <w:t xml:space="preserve"> leave traces on bones</w:t>
      </w:r>
      <w:r w:rsidR="007710AD" w:rsidRPr="005656FD">
        <w:rPr>
          <w:rFonts w:ascii="Book Antiqua" w:hAnsi="Book Antiqua"/>
          <w:sz w:val="24"/>
          <w:szCs w:val="24"/>
          <w:lang w:val="en-GB"/>
        </w:rPr>
        <w:t xml:space="preserve"> (e.g. arthritis </w:t>
      </w:r>
      <w:r w:rsidR="004F66D5" w:rsidRPr="005656FD">
        <w:rPr>
          <w:rFonts w:ascii="Book Antiqua" w:hAnsi="Book Antiqua"/>
          <w:sz w:val="24"/>
          <w:szCs w:val="24"/>
          <w:lang w:val="en-GB"/>
        </w:rPr>
        <w:t>and</w:t>
      </w:r>
      <w:r w:rsidR="007710AD" w:rsidRPr="005656FD">
        <w:rPr>
          <w:rFonts w:ascii="Book Antiqua" w:hAnsi="Book Antiqua"/>
          <w:sz w:val="24"/>
          <w:szCs w:val="24"/>
          <w:lang w:val="en-GB"/>
        </w:rPr>
        <w:t xml:space="preserve"> </w:t>
      </w:r>
      <w:r w:rsidR="004F66D5" w:rsidRPr="005656FD">
        <w:rPr>
          <w:rFonts w:ascii="Book Antiqua" w:hAnsi="Book Antiqua"/>
          <w:sz w:val="24"/>
          <w:szCs w:val="24"/>
          <w:lang w:val="en-GB"/>
        </w:rPr>
        <w:t>bone cancer)</w:t>
      </w:r>
      <w:r w:rsidR="000633CA" w:rsidRPr="005656FD">
        <w:rPr>
          <w:rFonts w:ascii="Book Antiqua" w:hAnsi="Book Antiqua"/>
          <w:sz w:val="24"/>
          <w:szCs w:val="24"/>
          <w:lang w:val="en-GB"/>
        </w:rPr>
        <w:t>.</w:t>
      </w:r>
      <w:r w:rsidR="00694B87" w:rsidRPr="005656FD">
        <w:rPr>
          <w:rFonts w:ascii="Book Antiqua" w:hAnsi="Book Antiqua"/>
          <w:sz w:val="24"/>
          <w:szCs w:val="24"/>
          <w:lang w:val="en-GB"/>
        </w:rPr>
        <w:t xml:space="preserve"> </w:t>
      </w:r>
      <w:r w:rsidR="007710AD" w:rsidRPr="005656FD">
        <w:rPr>
          <w:rFonts w:ascii="Book Antiqua" w:hAnsi="Book Antiqua"/>
          <w:sz w:val="24"/>
          <w:szCs w:val="24"/>
          <w:lang w:val="en-GB"/>
        </w:rPr>
        <w:t>Because of</w:t>
      </w:r>
      <w:r w:rsidR="00694B87" w:rsidRPr="005656FD">
        <w:rPr>
          <w:rFonts w:ascii="Book Antiqua" w:hAnsi="Book Antiqua"/>
          <w:sz w:val="24"/>
          <w:szCs w:val="24"/>
          <w:lang w:val="en-GB"/>
        </w:rPr>
        <w:t xml:space="preserve"> this</w:t>
      </w:r>
      <w:r w:rsidR="007710AD" w:rsidRPr="005656FD">
        <w:rPr>
          <w:rFonts w:ascii="Book Antiqua" w:hAnsi="Book Antiqua"/>
          <w:sz w:val="24"/>
          <w:szCs w:val="24"/>
          <w:lang w:val="en-GB"/>
        </w:rPr>
        <w:t xml:space="preserve">, </w:t>
      </w:r>
      <w:r w:rsidR="00694B87" w:rsidRPr="005656FD">
        <w:rPr>
          <w:rFonts w:ascii="Book Antiqua" w:hAnsi="Book Antiqua"/>
          <w:sz w:val="24"/>
          <w:szCs w:val="24"/>
          <w:lang w:val="en-GB"/>
        </w:rPr>
        <w:t xml:space="preserve"> palaeopathology has been able to </w:t>
      </w:r>
      <w:r w:rsidR="007710AD" w:rsidRPr="005656FD">
        <w:rPr>
          <w:rFonts w:ascii="Book Antiqua" w:hAnsi="Book Antiqua"/>
          <w:sz w:val="24"/>
          <w:szCs w:val="24"/>
          <w:lang w:val="en-GB"/>
        </w:rPr>
        <w:t>ascertain</w:t>
      </w:r>
      <w:r w:rsidR="00694B87" w:rsidRPr="005656FD">
        <w:rPr>
          <w:rFonts w:ascii="Book Antiqua" w:hAnsi="Book Antiqua"/>
          <w:sz w:val="24"/>
          <w:szCs w:val="24"/>
          <w:lang w:val="en-GB"/>
        </w:rPr>
        <w:t xml:space="preserve"> the presence of </w:t>
      </w:r>
      <w:r w:rsidR="007710AD" w:rsidRPr="005656FD">
        <w:rPr>
          <w:rFonts w:ascii="Book Antiqua" w:hAnsi="Book Antiqua"/>
          <w:sz w:val="24"/>
          <w:szCs w:val="24"/>
          <w:lang w:val="en-GB"/>
        </w:rPr>
        <w:t xml:space="preserve">these </w:t>
      </w:r>
      <w:r w:rsidR="00694B87" w:rsidRPr="005656FD">
        <w:rPr>
          <w:rFonts w:ascii="Book Antiqua" w:hAnsi="Book Antiqua"/>
          <w:sz w:val="24"/>
          <w:szCs w:val="24"/>
          <w:lang w:val="en-GB"/>
        </w:rPr>
        <w:t xml:space="preserve">diseases in </w:t>
      </w:r>
      <w:r w:rsidR="000633CA" w:rsidRPr="005656FD">
        <w:rPr>
          <w:rFonts w:ascii="Book Antiqua" w:hAnsi="Book Antiqua"/>
          <w:sz w:val="24"/>
          <w:szCs w:val="24"/>
          <w:lang w:val="en-GB"/>
        </w:rPr>
        <w:t>prehistory</w:t>
      </w:r>
      <w:r w:rsidR="005064CD">
        <w:rPr>
          <w:rFonts w:ascii="Book Antiqua" w:hAnsi="Book Antiqua"/>
          <w:sz w:val="24"/>
          <w:szCs w:val="24"/>
          <w:lang w:val="en-GB"/>
        </w:rPr>
        <w:t>. B</w:t>
      </w:r>
      <w:r w:rsidR="000633CA" w:rsidRPr="005656FD">
        <w:rPr>
          <w:rFonts w:ascii="Book Antiqua" w:hAnsi="Book Antiqua"/>
          <w:sz w:val="24"/>
          <w:szCs w:val="24"/>
          <w:lang w:val="en-GB"/>
        </w:rPr>
        <w:t>ut it is questionable whether we can determine the attitude towards disease or infer any caretaking from the evidence (</w:t>
      </w:r>
      <w:proofErr w:type="spellStart"/>
      <w:r w:rsidR="000633CA" w:rsidRPr="005656FD">
        <w:rPr>
          <w:rFonts w:ascii="Book Antiqua" w:hAnsi="Book Antiqua"/>
          <w:sz w:val="24"/>
          <w:szCs w:val="24"/>
          <w:lang w:val="en-GB"/>
        </w:rPr>
        <w:t>Dettwyler</w:t>
      </w:r>
      <w:proofErr w:type="spellEnd"/>
      <w:r w:rsidR="000633CA" w:rsidRPr="005656FD">
        <w:rPr>
          <w:rFonts w:ascii="Book Antiqua" w:hAnsi="Book Antiqua"/>
          <w:sz w:val="24"/>
          <w:szCs w:val="24"/>
          <w:lang w:val="en-GB"/>
        </w:rPr>
        <w:t>, 1991).</w:t>
      </w:r>
      <w:r w:rsidR="005064CD">
        <w:rPr>
          <w:rFonts w:ascii="Book Antiqua" w:hAnsi="Book Antiqua"/>
          <w:sz w:val="24"/>
          <w:szCs w:val="24"/>
          <w:lang w:val="en-GB"/>
        </w:rPr>
        <w:t xml:space="preserve"> </w:t>
      </w:r>
      <w:r w:rsidR="00960AAD">
        <w:rPr>
          <w:rFonts w:ascii="Book Antiqua" w:hAnsi="Book Antiqua"/>
          <w:sz w:val="24"/>
          <w:szCs w:val="24"/>
          <w:lang w:val="en-GB"/>
        </w:rPr>
        <w:t xml:space="preserve">If someone suffered from heavy arthritis, the best we can say is that </w:t>
      </w:r>
      <w:r w:rsidR="00960AAD">
        <w:rPr>
          <w:rFonts w:ascii="Book Antiqua" w:hAnsi="Book Antiqua"/>
          <w:i/>
          <w:iCs/>
          <w:sz w:val="24"/>
          <w:szCs w:val="24"/>
          <w:lang w:val="en-GB"/>
        </w:rPr>
        <w:t xml:space="preserve">maybe </w:t>
      </w:r>
      <w:r w:rsidR="00960AAD">
        <w:rPr>
          <w:rFonts w:ascii="Book Antiqua" w:hAnsi="Book Antiqua"/>
          <w:sz w:val="24"/>
          <w:szCs w:val="24"/>
          <w:lang w:val="en-GB"/>
        </w:rPr>
        <w:t xml:space="preserve">someone took care of them, which we </w:t>
      </w:r>
      <w:r w:rsidR="00E541A1">
        <w:rPr>
          <w:rFonts w:ascii="Book Antiqua" w:hAnsi="Book Antiqua"/>
          <w:sz w:val="24"/>
          <w:szCs w:val="24"/>
          <w:lang w:val="en-GB"/>
        </w:rPr>
        <w:t>could</w:t>
      </w:r>
      <w:r w:rsidR="00960AAD">
        <w:rPr>
          <w:rFonts w:ascii="Book Antiqua" w:hAnsi="Book Antiqua"/>
          <w:sz w:val="24"/>
          <w:szCs w:val="24"/>
          <w:lang w:val="en-GB"/>
        </w:rPr>
        <w:t xml:space="preserve"> say about any deceased individual.</w:t>
      </w:r>
    </w:p>
    <w:p w14:paraId="02C02902" w14:textId="7A6B6CAA" w:rsidR="002A423E" w:rsidRPr="005656FD" w:rsidRDefault="005064CD" w:rsidP="00ED6F54">
      <w:pPr>
        <w:pStyle w:val="NoSpacing"/>
        <w:ind w:firstLine="720"/>
        <w:jc w:val="both"/>
        <w:rPr>
          <w:rFonts w:ascii="Book Antiqua" w:hAnsi="Book Antiqua"/>
          <w:sz w:val="24"/>
          <w:szCs w:val="24"/>
          <w:lang w:val="en-GB"/>
        </w:rPr>
      </w:pPr>
      <w:r>
        <w:rPr>
          <w:rFonts w:ascii="Book Antiqua" w:hAnsi="Book Antiqua"/>
          <w:sz w:val="24"/>
          <w:szCs w:val="24"/>
          <w:lang w:val="en-GB"/>
        </w:rPr>
        <w:t>O</w:t>
      </w:r>
      <w:r w:rsidR="005E2342" w:rsidRPr="005656FD">
        <w:rPr>
          <w:rFonts w:ascii="Book Antiqua" w:hAnsi="Book Antiqua"/>
          <w:sz w:val="24"/>
          <w:szCs w:val="24"/>
          <w:lang w:val="en-GB"/>
        </w:rPr>
        <w:t>nly v</w:t>
      </w:r>
      <w:r w:rsidR="00610447" w:rsidRPr="005656FD">
        <w:rPr>
          <w:rFonts w:ascii="Book Antiqua" w:hAnsi="Book Antiqua"/>
          <w:sz w:val="24"/>
          <w:szCs w:val="24"/>
          <w:lang w:val="en-GB"/>
        </w:rPr>
        <w:t>ery rarely</w:t>
      </w:r>
      <w:r w:rsidR="005E2342" w:rsidRPr="005656FD">
        <w:rPr>
          <w:rFonts w:ascii="Book Antiqua" w:hAnsi="Book Antiqua"/>
          <w:sz w:val="24"/>
          <w:szCs w:val="24"/>
          <w:lang w:val="en-GB"/>
        </w:rPr>
        <w:t xml:space="preserve"> are</w:t>
      </w:r>
      <w:r w:rsidR="00610447" w:rsidRPr="005656FD">
        <w:rPr>
          <w:rFonts w:ascii="Book Antiqua" w:hAnsi="Book Antiqua"/>
          <w:sz w:val="24"/>
          <w:szCs w:val="24"/>
          <w:lang w:val="en-GB"/>
        </w:rPr>
        <w:t xml:space="preserve"> soft tissues</w:t>
      </w:r>
      <w:r w:rsidR="005E2342" w:rsidRPr="005656FD">
        <w:rPr>
          <w:rFonts w:ascii="Book Antiqua" w:hAnsi="Book Antiqua"/>
          <w:sz w:val="24"/>
          <w:szCs w:val="24"/>
          <w:lang w:val="en-GB"/>
        </w:rPr>
        <w:t xml:space="preserve"> with</w:t>
      </w:r>
      <w:r w:rsidR="00610447" w:rsidRPr="005656FD">
        <w:rPr>
          <w:rFonts w:ascii="Book Antiqua" w:hAnsi="Book Antiqua"/>
          <w:sz w:val="24"/>
          <w:szCs w:val="24"/>
          <w:lang w:val="en-GB"/>
        </w:rPr>
        <w:t xml:space="preserve"> traces of damage preserved</w:t>
      </w:r>
      <w:r w:rsidR="00B721E7" w:rsidRPr="005656FD">
        <w:rPr>
          <w:rFonts w:ascii="Book Antiqua" w:hAnsi="Book Antiqua"/>
          <w:sz w:val="24"/>
          <w:szCs w:val="24"/>
          <w:lang w:val="en-GB"/>
        </w:rPr>
        <w:t>, though these rare cases are certainly interesting.</w:t>
      </w:r>
      <w:r w:rsidR="00610447" w:rsidRPr="005656FD">
        <w:rPr>
          <w:rFonts w:ascii="Book Antiqua" w:hAnsi="Book Antiqua"/>
          <w:sz w:val="24"/>
          <w:szCs w:val="24"/>
          <w:lang w:val="en-GB"/>
        </w:rPr>
        <w:t xml:space="preserve"> </w:t>
      </w:r>
      <w:r w:rsidR="008F290E" w:rsidRPr="005656FD">
        <w:rPr>
          <w:rFonts w:ascii="Book Antiqua" w:hAnsi="Book Antiqua"/>
          <w:sz w:val="24"/>
          <w:szCs w:val="24"/>
          <w:lang w:val="en-GB"/>
        </w:rPr>
        <w:t xml:space="preserve">Perhaps the most famous </w:t>
      </w:r>
      <w:r w:rsidR="00610447" w:rsidRPr="005656FD">
        <w:rPr>
          <w:rFonts w:ascii="Book Antiqua" w:hAnsi="Book Antiqua"/>
          <w:sz w:val="24"/>
          <w:szCs w:val="24"/>
          <w:lang w:val="en-GB"/>
        </w:rPr>
        <w:t xml:space="preserve">example </w:t>
      </w:r>
      <w:r w:rsidR="008F290E" w:rsidRPr="005656FD">
        <w:rPr>
          <w:rFonts w:ascii="Book Antiqua" w:hAnsi="Book Antiqua"/>
          <w:sz w:val="24"/>
          <w:szCs w:val="24"/>
          <w:lang w:val="en-GB"/>
        </w:rPr>
        <w:t>is</w:t>
      </w:r>
      <w:r w:rsidR="00610447" w:rsidRPr="005656FD">
        <w:rPr>
          <w:rFonts w:ascii="Book Antiqua" w:hAnsi="Book Antiqua"/>
          <w:sz w:val="24"/>
          <w:szCs w:val="24"/>
          <w:lang w:val="en-GB"/>
        </w:rPr>
        <w:t xml:space="preserve"> </w:t>
      </w:r>
      <w:proofErr w:type="spellStart"/>
      <w:r w:rsidR="00610447" w:rsidRPr="005656FD">
        <w:rPr>
          <w:rFonts w:ascii="Book Antiqua" w:hAnsi="Book Antiqua"/>
          <w:sz w:val="24"/>
          <w:szCs w:val="24"/>
          <w:lang w:val="en-GB"/>
        </w:rPr>
        <w:t>Ötzi</w:t>
      </w:r>
      <w:proofErr w:type="spellEnd"/>
      <w:r w:rsidR="008F290E" w:rsidRPr="005656FD">
        <w:rPr>
          <w:rFonts w:ascii="Book Antiqua" w:hAnsi="Book Antiqua"/>
          <w:sz w:val="24"/>
          <w:szCs w:val="24"/>
          <w:lang w:val="en-GB"/>
        </w:rPr>
        <w:t xml:space="preserve">, the Neolithic </w:t>
      </w:r>
      <w:r w:rsidR="009103B7" w:rsidRPr="005656FD">
        <w:rPr>
          <w:rFonts w:ascii="Book Antiqua" w:hAnsi="Book Antiqua"/>
          <w:sz w:val="24"/>
          <w:szCs w:val="24"/>
          <w:lang w:val="en-GB"/>
        </w:rPr>
        <w:t>man</w:t>
      </w:r>
      <w:r w:rsidR="008F290E" w:rsidRPr="005656FD">
        <w:rPr>
          <w:rFonts w:ascii="Book Antiqua" w:hAnsi="Book Antiqua"/>
          <w:sz w:val="24"/>
          <w:szCs w:val="24"/>
          <w:lang w:val="en-GB"/>
        </w:rPr>
        <w:t xml:space="preserve"> who was found in the Alps in </w:t>
      </w:r>
      <w:r w:rsidR="004F66D5" w:rsidRPr="005656FD">
        <w:rPr>
          <w:rFonts w:ascii="Book Antiqua" w:hAnsi="Book Antiqua"/>
          <w:sz w:val="24"/>
          <w:szCs w:val="24"/>
          <w:lang w:val="en-GB"/>
        </w:rPr>
        <w:t>1991</w:t>
      </w:r>
      <w:r w:rsidR="00D74944">
        <w:rPr>
          <w:rFonts w:ascii="Book Antiqua" w:hAnsi="Book Antiqua"/>
          <w:sz w:val="24"/>
          <w:szCs w:val="24"/>
          <w:lang w:val="en-GB"/>
        </w:rPr>
        <w:t xml:space="preserve"> (o</w:t>
      </w:r>
      <w:r w:rsidR="009103B7" w:rsidRPr="005656FD">
        <w:rPr>
          <w:rFonts w:ascii="Book Antiqua" w:hAnsi="Book Antiqua"/>
          <w:sz w:val="24"/>
          <w:szCs w:val="24"/>
          <w:lang w:val="en-GB"/>
        </w:rPr>
        <w:t xml:space="preserve">ther prehistoric examples include North-Western European ‘bog bodies’ and some </w:t>
      </w:r>
      <w:r w:rsidR="00D74944">
        <w:rPr>
          <w:rFonts w:ascii="Book Antiqua" w:hAnsi="Book Antiqua"/>
          <w:sz w:val="24"/>
          <w:szCs w:val="24"/>
          <w:lang w:val="en-GB"/>
        </w:rPr>
        <w:t>e</w:t>
      </w:r>
      <w:r w:rsidR="009103B7" w:rsidRPr="005656FD">
        <w:rPr>
          <w:rFonts w:ascii="Book Antiqua" w:hAnsi="Book Antiqua"/>
          <w:sz w:val="24"/>
          <w:szCs w:val="24"/>
          <w:lang w:val="en-GB"/>
        </w:rPr>
        <w:t>arly Egyptian mummies</w:t>
      </w:r>
      <w:r w:rsidR="00D74944">
        <w:rPr>
          <w:rFonts w:ascii="Book Antiqua" w:hAnsi="Book Antiqua"/>
          <w:sz w:val="24"/>
          <w:szCs w:val="24"/>
          <w:lang w:val="en-GB"/>
        </w:rPr>
        <w:t>)</w:t>
      </w:r>
      <w:r w:rsidR="009103B7" w:rsidRPr="005656FD">
        <w:rPr>
          <w:rFonts w:ascii="Book Antiqua" w:hAnsi="Book Antiqua"/>
          <w:sz w:val="24"/>
          <w:szCs w:val="24"/>
          <w:lang w:val="en-GB"/>
        </w:rPr>
        <w:t>.</w:t>
      </w:r>
      <w:r w:rsidR="008F290E" w:rsidRPr="005656FD">
        <w:rPr>
          <w:rFonts w:ascii="Book Antiqua" w:hAnsi="Book Antiqua"/>
          <w:sz w:val="24"/>
          <w:szCs w:val="24"/>
          <w:lang w:val="en-GB"/>
        </w:rPr>
        <w:t xml:space="preserve"> </w:t>
      </w:r>
      <w:proofErr w:type="spellStart"/>
      <w:r w:rsidR="00A8774A" w:rsidRPr="005656FD">
        <w:rPr>
          <w:rFonts w:ascii="Book Antiqua" w:hAnsi="Book Antiqua"/>
          <w:sz w:val="24"/>
          <w:szCs w:val="24"/>
          <w:lang w:val="en-GB"/>
        </w:rPr>
        <w:t>Ötzi</w:t>
      </w:r>
      <w:proofErr w:type="spellEnd"/>
      <w:r w:rsidR="008F290E" w:rsidRPr="005656FD">
        <w:rPr>
          <w:rFonts w:ascii="Book Antiqua" w:hAnsi="Book Antiqua"/>
          <w:sz w:val="24"/>
          <w:szCs w:val="24"/>
          <w:lang w:val="en-GB"/>
        </w:rPr>
        <w:t xml:space="preserve"> was found with his skin, clothing and tools almost fully intact, along with fragments of hair. Researchers found </w:t>
      </w:r>
      <w:r>
        <w:rPr>
          <w:rFonts w:ascii="Book Antiqua" w:hAnsi="Book Antiqua"/>
          <w:sz w:val="24"/>
          <w:szCs w:val="24"/>
          <w:lang w:val="en-GB"/>
        </w:rPr>
        <w:t>a number of</w:t>
      </w:r>
      <w:r w:rsidR="00A8774A" w:rsidRPr="005656FD">
        <w:rPr>
          <w:rFonts w:ascii="Book Antiqua" w:hAnsi="Book Antiqua"/>
          <w:sz w:val="24"/>
          <w:szCs w:val="24"/>
          <w:lang w:val="en-GB"/>
        </w:rPr>
        <w:t xml:space="preserve"> deliberately placed cuts on his limbs treated with ground charcoal.</w:t>
      </w:r>
      <w:r>
        <w:rPr>
          <w:rFonts w:ascii="Book Antiqua" w:hAnsi="Book Antiqua"/>
          <w:sz w:val="24"/>
          <w:szCs w:val="24"/>
          <w:lang w:val="en-GB"/>
        </w:rPr>
        <w:t xml:space="preserve"> The ‘tattoos’ do not seem decorative.</w:t>
      </w:r>
      <w:r w:rsidR="00A8774A" w:rsidRPr="005656FD">
        <w:rPr>
          <w:rFonts w:ascii="Book Antiqua" w:hAnsi="Book Antiqua"/>
          <w:sz w:val="24"/>
          <w:szCs w:val="24"/>
          <w:lang w:val="en-GB"/>
        </w:rPr>
        <w:t xml:space="preserve"> </w:t>
      </w:r>
      <w:r w:rsidR="009103B7" w:rsidRPr="005656FD">
        <w:rPr>
          <w:rFonts w:ascii="Book Antiqua" w:hAnsi="Book Antiqua"/>
          <w:sz w:val="24"/>
          <w:szCs w:val="24"/>
          <w:lang w:val="en-GB"/>
        </w:rPr>
        <w:t>The</w:t>
      </w:r>
      <w:r>
        <w:rPr>
          <w:rFonts w:ascii="Book Antiqua" w:hAnsi="Book Antiqua"/>
          <w:sz w:val="24"/>
          <w:szCs w:val="24"/>
          <w:lang w:val="en-GB"/>
        </w:rPr>
        <w:t>y</w:t>
      </w:r>
      <w:r w:rsidR="004F66D5" w:rsidRPr="005656FD">
        <w:rPr>
          <w:rFonts w:ascii="Book Antiqua" w:hAnsi="Book Antiqua"/>
          <w:sz w:val="24"/>
          <w:szCs w:val="24"/>
          <w:lang w:val="en-GB"/>
        </w:rPr>
        <w:t xml:space="preserve"> were probably meant as a type of acupuncture, the</w:t>
      </w:r>
      <w:r w:rsidR="009103B7" w:rsidRPr="005656FD">
        <w:rPr>
          <w:rFonts w:ascii="Book Antiqua" w:hAnsi="Book Antiqua"/>
          <w:sz w:val="24"/>
          <w:szCs w:val="24"/>
          <w:lang w:val="en-GB"/>
        </w:rPr>
        <w:t xml:space="preserve"> charcoal most likely an anti-inflammatory treatment</w:t>
      </w:r>
      <w:r w:rsidR="00276C6A" w:rsidRPr="005656FD">
        <w:rPr>
          <w:rFonts w:ascii="Book Antiqua" w:hAnsi="Book Antiqua"/>
          <w:sz w:val="24"/>
          <w:szCs w:val="24"/>
          <w:lang w:val="en-GB"/>
        </w:rPr>
        <w:t xml:space="preserve"> (</w:t>
      </w:r>
      <w:r w:rsidR="004F66D5" w:rsidRPr="005656FD">
        <w:rPr>
          <w:rFonts w:ascii="Book Antiqua" w:hAnsi="Book Antiqua"/>
          <w:sz w:val="24"/>
          <w:szCs w:val="24"/>
          <w:lang w:val="en-GB"/>
        </w:rPr>
        <w:t>Kean et al. 2013</w:t>
      </w:r>
      <w:r w:rsidR="00276C6A" w:rsidRPr="005656FD">
        <w:rPr>
          <w:rFonts w:ascii="Book Antiqua" w:hAnsi="Book Antiqua"/>
          <w:sz w:val="24"/>
          <w:szCs w:val="24"/>
          <w:lang w:val="en-GB"/>
        </w:rPr>
        <w:t>)</w:t>
      </w:r>
      <w:r w:rsidR="009103B7" w:rsidRPr="005656FD">
        <w:rPr>
          <w:rFonts w:ascii="Book Antiqua" w:hAnsi="Book Antiqua"/>
          <w:sz w:val="24"/>
          <w:szCs w:val="24"/>
          <w:lang w:val="en-GB"/>
        </w:rPr>
        <w:t xml:space="preserve">. </w:t>
      </w:r>
      <w:r w:rsidR="00A8774A" w:rsidRPr="005656FD">
        <w:rPr>
          <w:rFonts w:ascii="Book Antiqua" w:hAnsi="Book Antiqua"/>
          <w:sz w:val="24"/>
          <w:szCs w:val="24"/>
          <w:lang w:val="en-GB"/>
        </w:rPr>
        <w:t xml:space="preserve">Supposedly, </w:t>
      </w:r>
      <w:proofErr w:type="spellStart"/>
      <w:r>
        <w:rPr>
          <w:rFonts w:ascii="Book Antiqua" w:hAnsi="Book Antiqua"/>
          <w:sz w:val="24"/>
          <w:szCs w:val="24"/>
          <w:lang w:val="en-GB"/>
        </w:rPr>
        <w:t>Ötzi</w:t>
      </w:r>
      <w:proofErr w:type="spellEnd"/>
      <w:r w:rsidR="00A8774A" w:rsidRPr="005656FD">
        <w:rPr>
          <w:rFonts w:ascii="Book Antiqua" w:hAnsi="Book Antiqua"/>
          <w:sz w:val="24"/>
          <w:szCs w:val="24"/>
          <w:lang w:val="en-GB"/>
        </w:rPr>
        <w:t xml:space="preserve"> didn’t do these all himself, meaning that </w:t>
      </w:r>
      <w:r w:rsidR="009103B7" w:rsidRPr="005656FD">
        <w:rPr>
          <w:rFonts w:ascii="Book Antiqua" w:hAnsi="Book Antiqua"/>
          <w:sz w:val="24"/>
          <w:szCs w:val="24"/>
          <w:lang w:val="en-GB"/>
        </w:rPr>
        <w:t>we find</w:t>
      </w:r>
      <w:r w:rsidR="008F290E" w:rsidRPr="005656FD">
        <w:rPr>
          <w:rFonts w:ascii="Book Antiqua" w:hAnsi="Book Antiqua"/>
          <w:sz w:val="24"/>
          <w:szCs w:val="24"/>
          <w:lang w:val="en-GB"/>
        </w:rPr>
        <w:t xml:space="preserve"> </w:t>
      </w:r>
      <w:r w:rsidR="00B721E7" w:rsidRPr="005656FD">
        <w:rPr>
          <w:rFonts w:ascii="Book Antiqua" w:hAnsi="Book Antiqua"/>
          <w:sz w:val="24"/>
          <w:szCs w:val="24"/>
          <w:lang w:val="en-GB"/>
        </w:rPr>
        <w:t>evidence</w:t>
      </w:r>
      <w:r w:rsidR="00A8774A" w:rsidRPr="005656FD">
        <w:rPr>
          <w:rFonts w:ascii="Book Antiqua" w:hAnsi="Book Antiqua"/>
          <w:sz w:val="24"/>
          <w:szCs w:val="24"/>
          <w:lang w:val="en-GB"/>
        </w:rPr>
        <w:t xml:space="preserve"> of </w:t>
      </w:r>
      <w:r w:rsidR="00B721E7" w:rsidRPr="005656FD">
        <w:rPr>
          <w:rFonts w:ascii="Book Antiqua" w:hAnsi="Book Antiqua"/>
          <w:sz w:val="24"/>
          <w:szCs w:val="24"/>
          <w:lang w:val="en-GB"/>
        </w:rPr>
        <w:t>medical caretaking</w:t>
      </w:r>
      <w:r w:rsidR="009103B7" w:rsidRPr="005656FD">
        <w:rPr>
          <w:rFonts w:ascii="Book Antiqua" w:hAnsi="Book Antiqua"/>
          <w:sz w:val="24"/>
          <w:szCs w:val="24"/>
          <w:lang w:val="en-GB"/>
        </w:rPr>
        <w:t xml:space="preserve"> </w:t>
      </w:r>
      <w:r w:rsidR="003C70D1" w:rsidRPr="005656FD">
        <w:rPr>
          <w:rFonts w:ascii="Book Antiqua" w:hAnsi="Book Antiqua"/>
          <w:sz w:val="24"/>
          <w:szCs w:val="24"/>
          <w:lang w:val="en-GB"/>
        </w:rPr>
        <w:t>o</w:t>
      </w:r>
      <w:r w:rsidR="009103B7" w:rsidRPr="005656FD">
        <w:rPr>
          <w:rFonts w:ascii="Book Antiqua" w:hAnsi="Book Antiqua"/>
          <w:sz w:val="24"/>
          <w:szCs w:val="24"/>
          <w:lang w:val="en-GB"/>
        </w:rPr>
        <w:t>n his soft tissues</w:t>
      </w:r>
      <w:r w:rsidR="00B721E7" w:rsidRPr="005656FD">
        <w:rPr>
          <w:rFonts w:ascii="Book Antiqua" w:hAnsi="Book Antiqua"/>
          <w:sz w:val="24"/>
          <w:szCs w:val="24"/>
          <w:lang w:val="en-GB"/>
        </w:rPr>
        <w:t xml:space="preserve">. </w:t>
      </w:r>
      <w:r w:rsidR="00610447" w:rsidRPr="005656FD">
        <w:rPr>
          <w:rFonts w:ascii="Book Antiqua" w:hAnsi="Book Antiqua"/>
          <w:sz w:val="24"/>
          <w:szCs w:val="24"/>
          <w:lang w:val="en-GB"/>
        </w:rPr>
        <w:t xml:space="preserve">However, </w:t>
      </w:r>
      <w:r w:rsidR="009103B7" w:rsidRPr="005656FD">
        <w:rPr>
          <w:rFonts w:ascii="Book Antiqua" w:hAnsi="Book Antiqua"/>
          <w:sz w:val="24"/>
          <w:szCs w:val="24"/>
          <w:lang w:val="en-GB"/>
        </w:rPr>
        <w:t xml:space="preserve">not only is </w:t>
      </w:r>
      <w:proofErr w:type="spellStart"/>
      <w:r w:rsidR="008F290E" w:rsidRPr="005656FD">
        <w:rPr>
          <w:rFonts w:ascii="Book Antiqua" w:hAnsi="Book Antiqua"/>
          <w:sz w:val="24"/>
          <w:szCs w:val="24"/>
          <w:lang w:val="en-GB"/>
        </w:rPr>
        <w:t>Ötzi</w:t>
      </w:r>
      <w:proofErr w:type="spellEnd"/>
      <w:r w:rsidR="009103B7" w:rsidRPr="005656FD">
        <w:rPr>
          <w:rFonts w:ascii="Book Antiqua" w:hAnsi="Book Antiqua"/>
          <w:sz w:val="24"/>
          <w:szCs w:val="24"/>
          <w:lang w:val="en-GB"/>
        </w:rPr>
        <w:t xml:space="preserve"> a unique find, he</w:t>
      </w:r>
      <w:r w:rsidR="008F290E" w:rsidRPr="005656FD">
        <w:rPr>
          <w:rFonts w:ascii="Book Antiqua" w:hAnsi="Book Antiqua"/>
          <w:sz w:val="24"/>
          <w:szCs w:val="24"/>
          <w:lang w:val="en-GB"/>
        </w:rPr>
        <w:t xml:space="preserve"> is</w:t>
      </w:r>
      <w:r w:rsidR="009103B7" w:rsidRPr="005656FD">
        <w:rPr>
          <w:rFonts w:ascii="Book Antiqua" w:hAnsi="Book Antiqua"/>
          <w:sz w:val="24"/>
          <w:szCs w:val="24"/>
          <w:lang w:val="en-GB"/>
        </w:rPr>
        <w:t xml:space="preserve"> also</w:t>
      </w:r>
      <w:r w:rsidR="008F290E" w:rsidRPr="005656FD">
        <w:rPr>
          <w:rFonts w:ascii="Book Antiqua" w:hAnsi="Book Antiqua"/>
          <w:sz w:val="24"/>
          <w:szCs w:val="24"/>
          <w:lang w:val="en-GB"/>
        </w:rPr>
        <w:t xml:space="preserve"> from the Neolithic</w:t>
      </w:r>
      <w:r w:rsidR="00767466">
        <w:rPr>
          <w:rFonts w:ascii="Book Antiqua" w:hAnsi="Book Antiqua"/>
          <w:sz w:val="24"/>
          <w:szCs w:val="24"/>
          <w:lang w:val="en-GB"/>
        </w:rPr>
        <w:t>. A</w:t>
      </w:r>
      <w:r w:rsidR="00610447" w:rsidRPr="005656FD">
        <w:rPr>
          <w:rFonts w:ascii="Book Antiqua" w:hAnsi="Book Antiqua"/>
          <w:sz w:val="24"/>
          <w:szCs w:val="24"/>
          <w:lang w:val="en-GB"/>
        </w:rPr>
        <w:t xml:space="preserve">s far as I’m </w:t>
      </w:r>
      <w:r w:rsidR="009103B7" w:rsidRPr="005656FD">
        <w:rPr>
          <w:rFonts w:ascii="Book Antiqua" w:hAnsi="Book Antiqua"/>
          <w:sz w:val="24"/>
          <w:szCs w:val="24"/>
          <w:lang w:val="en-GB"/>
        </w:rPr>
        <w:t>able to tell</w:t>
      </w:r>
      <w:r w:rsidR="00610447" w:rsidRPr="005656FD">
        <w:rPr>
          <w:rFonts w:ascii="Book Antiqua" w:hAnsi="Book Antiqua"/>
          <w:sz w:val="24"/>
          <w:szCs w:val="24"/>
          <w:lang w:val="en-GB"/>
        </w:rPr>
        <w:t xml:space="preserve">, no human soft tissues have been found from before the end of the last Ice Age, only a few samples </w:t>
      </w:r>
      <w:r w:rsidR="00767466">
        <w:rPr>
          <w:rFonts w:ascii="Book Antiqua" w:hAnsi="Book Antiqua"/>
          <w:sz w:val="24"/>
          <w:szCs w:val="24"/>
          <w:lang w:val="en-GB"/>
        </w:rPr>
        <w:t>of</w:t>
      </w:r>
      <w:r w:rsidR="00610447" w:rsidRPr="005656FD">
        <w:rPr>
          <w:rFonts w:ascii="Book Antiqua" w:hAnsi="Book Antiqua"/>
          <w:sz w:val="24"/>
          <w:szCs w:val="24"/>
          <w:lang w:val="en-GB"/>
        </w:rPr>
        <w:t xml:space="preserve"> non-human animals.</w:t>
      </w:r>
      <w:r w:rsidR="00610447" w:rsidRPr="005656FD">
        <w:rPr>
          <w:rFonts w:ascii="Book Antiqua" w:hAnsi="Book Antiqua"/>
          <w:sz w:val="24"/>
          <w:szCs w:val="24"/>
          <w:vertAlign w:val="superscript"/>
          <w:lang w:val="en-GB"/>
        </w:rPr>
        <w:footnoteReference w:id="5"/>
      </w:r>
      <w:r w:rsidR="00610447" w:rsidRPr="005656FD">
        <w:rPr>
          <w:rFonts w:ascii="Book Antiqua" w:hAnsi="Book Antiqua"/>
          <w:sz w:val="24"/>
          <w:szCs w:val="24"/>
          <w:lang w:val="en-GB"/>
        </w:rPr>
        <w:t xml:space="preserve"> This would mean, in terms of soft tissues, we have no data </w:t>
      </w:r>
      <w:r w:rsidR="00AD50BF" w:rsidRPr="005656FD">
        <w:rPr>
          <w:rFonts w:ascii="Book Antiqua" w:hAnsi="Book Antiqua"/>
          <w:sz w:val="24"/>
          <w:szCs w:val="24"/>
          <w:lang w:val="en-GB"/>
        </w:rPr>
        <w:t>from before the end of the Ice Age</w:t>
      </w:r>
      <w:r w:rsidR="00767466">
        <w:rPr>
          <w:rFonts w:ascii="Book Antiqua" w:hAnsi="Book Antiqua"/>
          <w:sz w:val="24"/>
          <w:szCs w:val="24"/>
          <w:lang w:val="en-GB"/>
        </w:rPr>
        <w:t>, when humans lived solely as hunter-gatherers</w:t>
      </w:r>
      <w:r w:rsidR="00AD50BF" w:rsidRPr="005656FD">
        <w:rPr>
          <w:rFonts w:ascii="Book Antiqua" w:hAnsi="Book Antiqua"/>
          <w:sz w:val="24"/>
          <w:szCs w:val="24"/>
          <w:lang w:val="en-GB"/>
        </w:rPr>
        <w:t>.</w:t>
      </w:r>
      <w:r w:rsidR="009463BA" w:rsidRPr="005656FD">
        <w:rPr>
          <w:rFonts w:ascii="Book Antiqua" w:hAnsi="Book Antiqua"/>
          <w:sz w:val="24"/>
          <w:szCs w:val="24"/>
          <w:lang w:val="en-GB"/>
        </w:rPr>
        <w:t xml:space="preserve"> Therefore, </w:t>
      </w:r>
      <w:r w:rsidR="009103B7" w:rsidRPr="005656FD">
        <w:rPr>
          <w:rFonts w:ascii="Book Antiqua" w:hAnsi="Book Antiqua"/>
          <w:sz w:val="24"/>
          <w:szCs w:val="24"/>
          <w:lang w:val="en-GB"/>
        </w:rPr>
        <w:t>from here on this</w:t>
      </w:r>
      <w:r w:rsidR="009463BA" w:rsidRPr="005656FD">
        <w:rPr>
          <w:rFonts w:ascii="Book Antiqua" w:hAnsi="Book Antiqua"/>
          <w:sz w:val="24"/>
          <w:szCs w:val="24"/>
          <w:lang w:val="en-GB"/>
        </w:rPr>
        <w:t xml:space="preserve"> paper will focus on the ‘hard’ evidence provided by bones</w:t>
      </w:r>
      <w:r w:rsidR="003C70D1" w:rsidRPr="005656FD">
        <w:rPr>
          <w:rFonts w:ascii="Book Antiqua" w:hAnsi="Book Antiqua"/>
          <w:sz w:val="24"/>
          <w:szCs w:val="24"/>
          <w:lang w:val="en-GB"/>
        </w:rPr>
        <w:t>, of which there are many</w:t>
      </w:r>
      <w:r w:rsidR="00767466">
        <w:rPr>
          <w:rFonts w:ascii="Book Antiqua" w:hAnsi="Book Antiqua"/>
          <w:sz w:val="24"/>
          <w:szCs w:val="24"/>
          <w:lang w:val="en-GB"/>
        </w:rPr>
        <w:t xml:space="preserve"> Palaeolithic</w:t>
      </w:r>
      <w:r w:rsidR="003C70D1" w:rsidRPr="005656FD">
        <w:rPr>
          <w:rFonts w:ascii="Book Antiqua" w:hAnsi="Book Antiqua"/>
          <w:sz w:val="24"/>
          <w:szCs w:val="24"/>
          <w:lang w:val="en-GB"/>
        </w:rPr>
        <w:t xml:space="preserve"> examples</w:t>
      </w:r>
      <w:r w:rsidR="009463BA" w:rsidRPr="005656FD">
        <w:rPr>
          <w:rFonts w:ascii="Book Antiqua" w:hAnsi="Book Antiqua"/>
          <w:sz w:val="24"/>
          <w:szCs w:val="24"/>
          <w:lang w:val="en-GB"/>
        </w:rPr>
        <w:t>.</w:t>
      </w:r>
    </w:p>
    <w:p w14:paraId="30385728" w14:textId="69C9ABD9" w:rsidR="00C21D00" w:rsidRPr="005656FD" w:rsidRDefault="00C21D00" w:rsidP="00794D55">
      <w:pPr>
        <w:pStyle w:val="NoSpacing"/>
        <w:ind w:firstLine="720"/>
        <w:jc w:val="both"/>
        <w:rPr>
          <w:rFonts w:ascii="Book Antiqua" w:hAnsi="Book Antiqua"/>
          <w:sz w:val="24"/>
          <w:szCs w:val="24"/>
          <w:lang w:val="en-GB"/>
        </w:rPr>
      </w:pPr>
      <w:bookmarkStart w:id="4" w:name="_Hlk166057466"/>
      <w:bookmarkEnd w:id="3"/>
      <w:r w:rsidRPr="005656FD">
        <w:rPr>
          <w:rFonts w:ascii="Book Antiqua" w:hAnsi="Book Antiqua"/>
          <w:sz w:val="24"/>
          <w:szCs w:val="24"/>
          <w:lang w:val="en-GB"/>
        </w:rPr>
        <w:t>By studying signs of wear and tear on bones, palaeopathologists can deduce the former lifestyle of a person to a remarkable degree. By studying skeletons from people whose lifestyle is known, researchers know what signs to recognize in cases where the lifestyle of the person is</w:t>
      </w:r>
      <w:r w:rsidR="00767466">
        <w:rPr>
          <w:rFonts w:ascii="Book Antiqua" w:hAnsi="Book Antiqua"/>
          <w:sz w:val="24"/>
          <w:szCs w:val="24"/>
          <w:lang w:val="en-GB"/>
        </w:rPr>
        <w:t xml:space="preserve"> initially</w:t>
      </w:r>
      <w:r w:rsidRPr="005656FD">
        <w:rPr>
          <w:rFonts w:ascii="Book Antiqua" w:hAnsi="Book Antiqua"/>
          <w:sz w:val="24"/>
          <w:szCs w:val="24"/>
          <w:lang w:val="en-GB"/>
        </w:rPr>
        <w:t xml:space="preserve"> not known. The adult skeleton of a hunter-gatherer will show distinctive signs of wear in his joints and bones compared to, say, a farmer or bureaucrat. One famous example of this method comes from Berger and Trinkaus (1995), who found that Neanderthal skeletons show </w:t>
      </w:r>
      <w:r w:rsidR="00767466">
        <w:rPr>
          <w:rFonts w:ascii="Book Antiqua" w:hAnsi="Book Antiqua"/>
          <w:sz w:val="24"/>
          <w:szCs w:val="24"/>
          <w:lang w:val="en-GB"/>
        </w:rPr>
        <w:t xml:space="preserve">bone </w:t>
      </w:r>
      <w:r w:rsidR="00D33D9B" w:rsidRPr="005656FD">
        <w:rPr>
          <w:rFonts w:ascii="Book Antiqua" w:hAnsi="Book Antiqua"/>
          <w:sz w:val="24"/>
          <w:szCs w:val="24"/>
          <w:lang w:val="en-GB"/>
        </w:rPr>
        <w:t>fractures</w:t>
      </w:r>
      <w:r w:rsidRPr="005656FD">
        <w:rPr>
          <w:rFonts w:ascii="Book Antiqua" w:hAnsi="Book Antiqua"/>
          <w:sz w:val="24"/>
          <w:szCs w:val="24"/>
          <w:lang w:val="en-GB"/>
        </w:rPr>
        <w:t xml:space="preserve"> that are very similar to those found in modern-day rodeo performers. They deduced from this that Neanderthals must have hunted large animals by engaging </w:t>
      </w:r>
      <w:r w:rsidRPr="005656FD">
        <w:rPr>
          <w:rFonts w:ascii="Book Antiqua" w:hAnsi="Book Antiqua"/>
          <w:sz w:val="24"/>
          <w:szCs w:val="24"/>
          <w:lang w:val="en-GB"/>
        </w:rPr>
        <w:lastRenderedPageBreak/>
        <w:t>with them in close combat.</w:t>
      </w:r>
      <w:r w:rsidR="00D33D9B" w:rsidRPr="005656FD">
        <w:rPr>
          <w:rFonts w:ascii="Book Antiqua" w:hAnsi="Book Antiqua"/>
          <w:sz w:val="24"/>
          <w:szCs w:val="24"/>
          <w:lang w:val="en-GB"/>
        </w:rPr>
        <w:t xml:space="preserve"> As we will see below, in an example from the Italian Romito finds, certain signs of wear and tear </w:t>
      </w:r>
      <w:r w:rsidR="00767466">
        <w:rPr>
          <w:rFonts w:ascii="Book Antiqua" w:hAnsi="Book Antiqua"/>
          <w:sz w:val="24"/>
          <w:szCs w:val="24"/>
          <w:lang w:val="en-GB"/>
        </w:rPr>
        <w:t xml:space="preserve">can </w:t>
      </w:r>
      <w:r w:rsidR="00D33D9B" w:rsidRPr="005656FD">
        <w:rPr>
          <w:rFonts w:ascii="Book Antiqua" w:hAnsi="Book Antiqua"/>
          <w:sz w:val="24"/>
          <w:szCs w:val="24"/>
          <w:lang w:val="en-GB"/>
        </w:rPr>
        <w:t xml:space="preserve">contribute to a picture of caretaking as well. </w:t>
      </w:r>
    </w:p>
    <w:p w14:paraId="1B568E39" w14:textId="3648F793" w:rsidR="00615AE9" w:rsidRPr="005656FD" w:rsidRDefault="00690ED5" w:rsidP="003C70D1">
      <w:pPr>
        <w:pStyle w:val="NoSpacing"/>
        <w:ind w:firstLine="720"/>
        <w:jc w:val="both"/>
        <w:rPr>
          <w:rFonts w:ascii="Book Antiqua" w:hAnsi="Book Antiqua"/>
          <w:sz w:val="24"/>
          <w:szCs w:val="24"/>
          <w:lang w:val="en-GB"/>
        </w:rPr>
      </w:pPr>
      <w:bookmarkStart w:id="5" w:name="_Hlk166057440"/>
      <w:r w:rsidRPr="005656FD">
        <w:rPr>
          <w:rFonts w:ascii="Book Antiqua" w:hAnsi="Book Antiqua"/>
          <w:sz w:val="24"/>
          <w:szCs w:val="24"/>
          <w:lang w:val="en-GB"/>
        </w:rPr>
        <w:t xml:space="preserve">A palaeopathologist </w:t>
      </w:r>
      <w:r w:rsidR="00F93A15" w:rsidRPr="005656FD">
        <w:rPr>
          <w:rFonts w:ascii="Book Antiqua" w:hAnsi="Book Antiqua"/>
          <w:sz w:val="24"/>
          <w:szCs w:val="24"/>
          <w:lang w:val="en-GB"/>
        </w:rPr>
        <w:t>can</w:t>
      </w:r>
      <w:r w:rsidR="00C21D00" w:rsidRPr="005656FD">
        <w:rPr>
          <w:rFonts w:ascii="Book Antiqua" w:hAnsi="Book Antiqua"/>
          <w:sz w:val="24"/>
          <w:szCs w:val="24"/>
          <w:lang w:val="en-GB"/>
        </w:rPr>
        <w:t xml:space="preserve"> also</w:t>
      </w:r>
      <w:r w:rsidR="00E70B6C" w:rsidRPr="005656FD">
        <w:rPr>
          <w:rFonts w:ascii="Book Antiqua" w:hAnsi="Book Antiqua"/>
          <w:sz w:val="24"/>
          <w:szCs w:val="24"/>
          <w:lang w:val="en-GB"/>
        </w:rPr>
        <w:t xml:space="preserve"> </w:t>
      </w:r>
      <w:r w:rsidRPr="005656FD">
        <w:rPr>
          <w:rFonts w:ascii="Book Antiqua" w:hAnsi="Book Antiqua"/>
          <w:sz w:val="24"/>
          <w:szCs w:val="24"/>
          <w:lang w:val="en-GB"/>
        </w:rPr>
        <w:t>look for bone fracture</w:t>
      </w:r>
      <w:r w:rsidR="00D33D9B" w:rsidRPr="005656FD">
        <w:rPr>
          <w:rFonts w:ascii="Book Antiqua" w:hAnsi="Book Antiqua"/>
          <w:sz w:val="24"/>
          <w:szCs w:val="24"/>
          <w:lang w:val="en-GB"/>
        </w:rPr>
        <w:t>s</w:t>
      </w:r>
      <w:r w:rsidRPr="005656FD">
        <w:rPr>
          <w:rFonts w:ascii="Book Antiqua" w:hAnsi="Book Antiqua"/>
          <w:sz w:val="24"/>
          <w:szCs w:val="24"/>
          <w:lang w:val="en-GB"/>
        </w:rPr>
        <w:t xml:space="preserve"> (</w:t>
      </w:r>
      <w:r w:rsidR="003679A6" w:rsidRPr="005656FD">
        <w:rPr>
          <w:rFonts w:ascii="Book Antiqua" w:hAnsi="Book Antiqua"/>
          <w:sz w:val="24"/>
          <w:szCs w:val="24"/>
          <w:lang w:val="en-GB"/>
        </w:rPr>
        <w:t>sometimes</w:t>
      </w:r>
      <w:r w:rsidRPr="005656FD">
        <w:rPr>
          <w:rFonts w:ascii="Book Antiqua" w:hAnsi="Book Antiqua"/>
          <w:sz w:val="24"/>
          <w:szCs w:val="24"/>
          <w:lang w:val="en-GB"/>
        </w:rPr>
        <w:t xml:space="preserve"> called trauma)</w:t>
      </w:r>
      <w:r w:rsidR="00F93A15" w:rsidRPr="005656FD">
        <w:rPr>
          <w:rFonts w:ascii="Book Antiqua" w:hAnsi="Book Antiqua"/>
          <w:sz w:val="24"/>
          <w:szCs w:val="24"/>
          <w:lang w:val="en-GB"/>
        </w:rPr>
        <w:t xml:space="preserve"> and determine what caused</w:t>
      </w:r>
      <w:r w:rsidR="00767466">
        <w:rPr>
          <w:rFonts w:ascii="Book Antiqua" w:hAnsi="Book Antiqua"/>
          <w:sz w:val="24"/>
          <w:szCs w:val="24"/>
          <w:lang w:val="en-GB"/>
        </w:rPr>
        <w:t xml:space="preserve"> them</w:t>
      </w:r>
      <w:r w:rsidR="00F93A15" w:rsidRPr="005656FD">
        <w:rPr>
          <w:rFonts w:ascii="Book Antiqua" w:hAnsi="Book Antiqua"/>
          <w:sz w:val="24"/>
          <w:szCs w:val="24"/>
          <w:lang w:val="en-GB"/>
        </w:rPr>
        <w:t>,</w:t>
      </w:r>
      <w:r w:rsidRPr="005656FD">
        <w:rPr>
          <w:rFonts w:ascii="Book Antiqua" w:hAnsi="Book Antiqua"/>
          <w:sz w:val="24"/>
          <w:szCs w:val="24"/>
          <w:lang w:val="en-GB"/>
        </w:rPr>
        <w:t xml:space="preserve">  similar to how a </w:t>
      </w:r>
      <w:r w:rsidR="00DD204C" w:rsidRPr="005656FD">
        <w:rPr>
          <w:rFonts w:ascii="Book Antiqua" w:hAnsi="Book Antiqua"/>
          <w:sz w:val="24"/>
          <w:szCs w:val="24"/>
          <w:lang w:val="en-GB"/>
        </w:rPr>
        <w:t>current-day autopsy is performed.</w:t>
      </w:r>
      <w:r w:rsidR="00F93A15" w:rsidRPr="005656FD">
        <w:rPr>
          <w:rFonts w:ascii="Book Antiqua" w:hAnsi="Book Antiqua"/>
          <w:sz w:val="24"/>
          <w:szCs w:val="24"/>
          <w:lang w:val="en-GB"/>
        </w:rPr>
        <w:t xml:space="preserve"> </w:t>
      </w:r>
      <w:r w:rsidR="00263336" w:rsidRPr="005656FD">
        <w:rPr>
          <w:rFonts w:ascii="Book Antiqua" w:hAnsi="Book Antiqua"/>
          <w:sz w:val="24"/>
          <w:szCs w:val="24"/>
          <w:lang w:val="en-GB"/>
        </w:rPr>
        <w:t>A fracture can be defined as “the result of any traumatic event that leads to a complete or partial break of a bone” (Roberts &amp; Manchester, 2007; 89)</w:t>
      </w:r>
      <w:r w:rsidR="003C70D1" w:rsidRPr="005656FD">
        <w:rPr>
          <w:rFonts w:ascii="Book Antiqua" w:hAnsi="Book Antiqua"/>
          <w:sz w:val="24"/>
          <w:szCs w:val="24"/>
          <w:lang w:val="en-GB"/>
        </w:rPr>
        <w:t>.</w:t>
      </w:r>
      <w:r w:rsidR="00263336" w:rsidRPr="005656FD">
        <w:rPr>
          <w:rFonts w:ascii="Book Antiqua" w:hAnsi="Book Antiqua"/>
          <w:sz w:val="24"/>
          <w:szCs w:val="24"/>
          <w:lang w:val="en-GB"/>
        </w:rPr>
        <w:t xml:space="preserve"> </w:t>
      </w:r>
      <w:r w:rsidR="00FE7317" w:rsidRPr="005656FD">
        <w:rPr>
          <w:rFonts w:ascii="Book Antiqua" w:hAnsi="Book Antiqua"/>
          <w:sz w:val="24"/>
          <w:szCs w:val="24"/>
          <w:lang w:val="en-GB"/>
        </w:rPr>
        <w:t xml:space="preserve">It </w:t>
      </w:r>
      <w:r w:rsidR="003679A6" w:rsidRPr="005656FD">
        <w:rPr>
          <w:rFonts w:ascii="Book Antiqua" w:hAnsi="Book Antiqua"/>
          <w:sz w:val="24"/>
          <w:szCs w:val="24"/>
          <w:lang w:val="en-GB"/>
        </w:rPr>
        <w:t xml:space="preserve">can be </w:t>
      </w:r>
      <w:r w:rsidR="00FE7317" w:rsidRPr="005656FD">
        <w:rPr>
          <w:rFonts w:ascii="Book Antiqua" w:hAnsi="Book Antiqua"/>
          <w:sz w:val="24"/>
          <w:szCs w:val="24"/>
          <w:lang w:val="en-GB"/>
        </w:rPr>
        <w:t>difficult</w:t>
      </w:r>
      <w:r w:rsidR="000B3019" w:rsidRPr="005656FD">
        <w:rPr>
          <w:rFonts w:ascii="Book Antiqua" w:hAnsi="Book Antiqua"/>
          <w:sz w:val="24"/>
          <w:szCs w:val="24"/>
          <w:lang w:val="en-GB"/>
        </w:rPr>
        <w:t xml:space="preserve"> </w:t>
      </w:r>
      <w:r w:rsidR="00FE7317" w:rsidRPr="005656FD">
        <w:rPr>
          <w:rFonts w:ascii="Book Antiqua" w:hAnsi="Book Antiqua"/>
          <w:sz w:val="24"/>
          <w:szCs w:val="24"/>
          <w:lang w:val="en-GB"/>
        </w:rPr>
        <w:t>to distinguish between a fracture that happened just before death or sometime after, since in both cases the body cannot enter into the healing process.</w:t>
      </w:r>
      <w:r w:rsidR="00767466">
        <w:rPr>
          <w:rFonts w:ascii="Book Antiqua" w:hAnsi="Book Antiqua"/>
          <w:sz w:val="24"/>
          <w:szCs w:val="24"/>
          <w:lang w:val="en-GB"/>
        </w:rPr>
        <w:t xml:space="preserve"> </w:t>
      </w:r>
      <w:r w:rsidR="00FE7317" w:rsidRPr="005656FD">
        <w:rPr>
          <w:rFonts w:ascii="Book Antiqua" w:hAnsi="Book Antiqua"/>
          <w:sz w:val="24"/>
          <w:szCs w:val="24"/>
          <w:lang w:val="en-GB"/>
        </w:rPr>
        <w:t>But healed fracture</w:t>
      </w:r>
      <w:r w:rsidR="000B3019" w:rsidRPr="005656FD">
        <w:rPr>
          <w:rFonts w:ascii="Book Antiqua" w:hAnsi="Book Antiqua"/>
          <w:sz w:val="24"/>
          <w:szCs w:val="24"/>
          <w:lang w:val="en-GB"/>
        </w:rPr>
        <w:t>s are less problematic, since they are</w:t>
      </w:r>
      <w:r w:rsidR="00FE7317" w:rsidRPr="005656FD">
        <w:rPr>
          <w:rFonts w:ascii="Book Antiqua" w:hAnsi="Book Antiqua"/>
          <w:sz w:val="24"/>
          <w:szCs w:val="24"/>
          <w:lang w:val="en-GB"/>
        </w:rPr>
        <w:t xml:space="preserve"> almost always recognizable, and so “[</w:t>
      </w:r>
      <w:proofErr w:type="spellStart"/>
      <w:r w:rsidR="00FE7317" w:rsidRPr="005656FD">
        <w:rPr>
          <w:rFonts w:ascii="Book Antiqua" w:hAnsi="Book Antiqua"/>
          <w:sz w:val="24"/>
          <w:szCs w:val="24"/>
          <w:lang w:val="en-GB"/>
        </w:rPr>
        <w:t>i</w:t>
      </w:r>
      <w:proofErr w:type="spellEnd"/>
      <w:r w:rsidR="00FE7317" w:rsidRPr="005656FD">
        <w:rPr>
          <w:rFonts w:ascii="Book Antiqua" w:hAnsi="Book Antiqua"/>
          <w:sz w:val="24"/>
          <w:szCs w:val="24"/>
          <w:lang w:val="en-GB"/>
        </w:rPr>
        <w:t>]t is with the healed fracture (…) that the palaeopathologist is usually concerned</w:t>
      </w:r>
      <w:r w:rsidR="000B3019" w:rsidRPr="005656FD">
        <w:rPr>
          <w:rFonts w:ascii="Book Antiqua" w:hAnsi="Book Antiqua"/>
          <w:sz w:val="24"/>
          <w:szCs w:val="24"/>
          <w:lang w:val="en-GB"/>
        </w:rPr>
        <w:t xml:space="preserve"> (…).”</w:t>
      </w:r>
      <w:r w:rsidR="00767466">
        <w:rPr>
          <w:rFonts w:ascii="Book Antiqua" w:hAnsi="Book Antiqua"/>
          <w:sz w:val="24"/>
          <w:szCs w:val="24"/>
          <w:lang w:val="en-GB"/>
        </w:rPr>
        <w:t xml:space="preserve"> </w:t>
      </w:r>
      <w:r w:rsidR="000B3019" w:rsidRPr="005656FD">
        <w:rPr>
          <w:rFonts w:ascii="Book Antiqua" w:hAnsi="Book Antiqua"/>
          <w:sz w:val="24"/>
          <w:szCs w:val="24"/>
          <w:lang w:val="en-GB"/>
        </w:rPr>
        <w:t>Interestingly, this is so because “the majority of fractures observed from archaeological contexts are healed.”</w:t>
      </w:r>
      <w:r w:rsidR="00735CCB" w:rsidRPr="005656FD">
        <w:rPr>
          <w:rFonts w:ascii="Book Antiqua" w:hAnsi="Book Antiqua"/>
          <w:sz w:val="24"/>
          <w:szCs w:val="24"/>
          <w:lang w:val="en-GB"/>
        </w:rPr>
        <w:t xml:space="preserve"> </w:t>
      </w:r>
      <w:r w:rsidR="00E70239" w:rsidRPr="00E70239">
        <w:rPr>
          <w:rFonts w:ascii="Book Antiqua" w:hAnsi="Book Antiqua"/>
          <w:sz w:val="24"/>
          <w:szCs w:val="24"/>
          <w:lang w:val="en-GB"/>
        </w:rPr>
        <w:t>(Roberts &amp; Manchester, 2007; 89)</w:t>
      </w:r>
      <w:r w:rsidR="00E70239">
        <w:rPr>
          <w:rFonts w:ascii="Book Antiqua" w:hAnsi="Book Antiqua"/>
          <w:sz w:val="24"/>
          <w:szCs w:val="24"/>
          <w:lang w:val="en-GB"/>
        </w:rPr>
        <w:t xml:space="preserve"> </w:t>
      </w:r>
      <w:r w:rsidR="00735CCB" w:rsidRPr="005656FD">
        <w:rPr>
          <w:rFonts w:ascii="Book Antiqua" w:hAnsi="Book Antiqua"/>
          <w:sz w:val="24"/>
          <w:szCs w:val="24"/>
          <w:lang w:val="en-GB"/>
        </w:rPr>
        <w:t xml:space="preserve">A </w:t>
      </w:r>
      <w:r w:rsidR="00615AE9" w:rsidRPr="005656FD">
        <w:rPr>
          <w:rFonts w:ascii="Book Antiqua" w:hAnsi="Book Antiqua"/>
          <w:sz w:val="24"/>
          <w:szCs w:val="24"/>
          <w:lang w:val="en-GB"/>
        </w:rPr>
        <w:t xml:space="preserve">fracture heals according to a standard, 3-phase process </w:t>
      </w:r>
      <w:r w:rsidR="003679A6" w:rsidRPr="005656FD">
        <w:rPr>
          <w:rFonts w:ascii="Book Antiqua" w:hAnsi="Book Antiqua"/>
          <w:sz w:val="24"/>
          <w:szCs w:val="24"/>
          <w:lang w:val="en-GB"/>
        </w:rPr>
        <w:t>with a recognizable</w:t>
      </w:r>
      <w:r w:rsidR="00615AE9" w:rsidRPr="005656FD">
        <w:rPr>
          <w:rFonts w:ascii="Book Antiqua" w:hAnsi="Book Antiqua"/>
          <w:sz w:val="24"/>
          <w:szCs w:val="24"/>
          <w:lang w:val="en-GB"/>
        </w:rPr>
        <w:t xml:space="preserve"> timeline</w:t>
      </w:r>
      <w:r w:rsidR="00676F70" w:rsidRPr="005656FD">
        <w:rPr>
          <w:rFonts w:ascii="Book Antiqua" w:hAnsi="Book Antiqua"/>
          <w:sz w:val="24"/>
          <w:szCs w:val="24"/>
          <w:lang w:val="en-GB"/>
        </w:rPr>
        <w:t>.</w:t>
      </w:r>
      <w:r w:rsidR="00615AE9" w:rsidRPr="005656FD">
        <w:rPr>
          <w:rFonts w:ascii="Book Antiqua" w:hAnsi="Book Antiqua"/>
          <w:sz w:val="24"/>
          <w:szCs w:val="24"/>
          <w:lang w:val="en-GB"/>
        </w:rPr>
        <w:t xml:space="preserve"> </w:t>
      </w:r>
      <w:r w:rsidR="00676F70" w:rsidRPr="005656FD">
        <w:rPr>
          <w:rFonts w:ascii="Book Antiqua" w:hAnsi="Book Antiqua"/>
          <w:sz w:val="24"/>
          <w:szCs w:val="24"/>
          <w:lang w:val="en-GB"/>
        </w:rPr>
        <w:t>I</w:t>
      </w:r>
      <w:r w:rsidR="00615AE9" w:rsidRPr="005656FD">
        <w:rPr>
          <w:rFonts w:ascii="Book Antiqua" w:hAnsi="Book Antiqua"/>
          <w:sz w:val="24"/>
          <w:szCs w:val="24"/>
          <w:lang w:val="en-GB"/>
        </w:rPr>
        <w:t>n the cellular phase</w:t>
      </w:r>
      <w:r w:rsidR="00A86977" w:rsidRPr="005656FD">
        <w:rPr>
          <w:rFonts w:ascii="Book Antiqua" w:hAnsi="Book Antiqua"/>
          <w:sz w:val="24"/>
          <w:szCs w:val="24"/>
          <w:lang w:val="en-GB"/>
        </w:rPr>
        <w:t xml:space="preserve"> (3-9 weeks)</w:t>
      </w:r>
      <w:r w:rsidR="00615AE9" w:rsidRPr="005656FD">
        <w:rPr>
          <w:rFonts w:ascii="Book Antiqua" w:hAnsi="Book Antiqua"/>
          <w:sz w:val="24"/>
          <w:szCs w:val="24"/>
          <w:lang w:val="en-GB"/>
        </w:rPr>
        <w:t xml:space="preserve">, the damaged bone tissue dies off and is replaced by a soft, new tissue. In the second phase, called the metabolic phase, the soft, immature bone is replaced by more sturdy and mature bone tissue. </w:t>
      </w:r>
      <w:r w:rsidR="00A86977" w:rsidRPr="005656FD">
        <w:rPr>
          <w:rFonts w:ascii="Book Antiqua" w:hAnsi="Book Antiqua"/>
          <w:sz w:val="24"/>
          <w:szCs w:val="24"/>
          <w:lang w:val="en-GB"/>
        </w:rPr>
        <w:t>The final</w:t>
      </w:r>
      <w:r w:rsidR="003679A6" w:rsidRPr="005656FD">
        <w:rPr>
          <w:rFonts w:ascii="Book Antiqua" w:hAnsi="Book Antiqua"/>
          <w:sz w:val="24"/>
          <w:szCs w:val="24"/>
          <w:lang w:val="en-GB"/>
        </w:rPr>
        <w:t xml:space="preserve">, </w:t>
      </w:r>
      <w:r w:rsidR="00A86977" w:rsidRPr="005656FD">
        <w:rPr>
          <w:rFonts w:ascii="Book Antiqua" w:hAnsi="Book Antiqua"/>
          <w:sz w:val="24"/>
          <w:szCs w:val="24"/>
          <w:lang w:val="en-GB"/>
        </w:rPr>
        <w:t>mechanical</w:t>
      </w:r>
      <w:r w:rsidR="003679A6" w:rsidRPr="005656FD">
        <w:rPr>
          <w:rFonts w:ascii="Book Antiqua" w:hAnsi="Book Antiqua"/>
          <w:sz w:val="24"/>
          <w:szCs w:val="24"/>
          <w:lang w:val="en-GB"/>
        </w:rPr>
        <w:t xml:space="preserve"> </w:t>
      </w:r>
      <w:r w:rsidR="00A86977" w:rsidRPr="005656FD">
        <w:rPr>
          <w:rFonts w:ascii="Book Antiqua" w:hAnsi="Book Antiqua"/>
          <w:sz w:val="24"/>
          <w:szCs w:val="24"/>
          <w:lang w:val="en-GB"/>
        </w:rPr>
        <w:t>phase “contributes over two-thirds of the total healing time and involves realignment and remodelling of bone along the lines of stress.” (Roberts and Manchester, 2007; 9</w:t>
      </w:r>
      <w:r w:rsidR="00C468A0" w:rsidRPr="005656FD">
        <w:rPr>
          <w:rFonts w:ascii="Book Antiqua" w:hAnsi="Book Antiqua"/>
          <w:sz w:val="24"/>
          <w:szCs w:val="24"/>
          <w:lang w:val="en-GB"/>
        </w:rPr>
        <w:t>1-2</w:t>
      </w:r>
      <w:r w:rsidR="00A86977" w:rsidRPr="005656FD">
        <w:rPr>
          <w:rFonts w:ascii="Book Antiqua" w:hAnsi="Book Antiqua"/>
          <w:sz w:val="24"/>
          <w:szCs w:val="24"/>
          <w:lang w:val="en-GB"/>
        </w:rPr>
        <w:t xml:space="preserve">) The remodelling occurs over a span of many years, and full healing time differs per type of bone. Using radiographic images, palaeopathologists can determine where on the timeline a fracture </w:t>
      </w:r>
      <w:r w:rsidR="00BE6DDE" w:rsidRPr="005656FD">
        <w:rPr>
          <w:rFonts w:ascii="Book Antiqua" w:hAnsi="Book Antiqua"/>
          <w:sz w:val="24"/>
          <w:szCs w:val="24"/>
          <w:lang w:val="en-GB"/>
        </w:rPr>
        <w:t>got to be at the time of death</w:t>
      </w:r>
      <w:r w:rsidR="00A86977" w:rsidRPr="005656FD">
        <w:rPr>
          <w:rFonts w:ascii="Book Antiqua" w:hAnsi="Book Antiqua"/>
          <w:sz w:val="24"/>
          <w:szCs w:val="24"/>
          <w:lang w:val="en-GB"/>
        </w:rPr>
        <w:t>. In this way they</w:t>
      </w:r>
      <w:r w:rsidR="00C468A0" w:rsidRPr="005656FD">
        <w:rPr>
          <w:rFonts w:ascii="Book Antiqua" w:hAnsi="Book Antiqua"/>
          <w:sz w:val="24"/>
          <w:szCs w:val="24"/>
          <w:lang w:val="en-GB"/>
        </w:rPr>
        <w:t xml:space="preserve"> </w:t>
      </w:r>
      <w:r w:rsidR="00BE6DDE" w:rsidRPr="005656FD">
        <w:rPr>
          <w:rFonts w:ascii="Book Antiqua" w:hAnsi="Book Antiqua"/>
          <w:sz w:val="24"/>
          <w:szCs w:val="24"/>
          <w:lang w:val="en-GB"/>
        </w:rPr>
        <w:t>can</w:t>
      </w:r>
      <w:r w:rsidR="003679A6" w:rsidRPr="005656FD">
        <w:rPr>
          <w:rFonts w:ascii="Book Antiqua" w:hAnsi="Book Antiqua"/>
          <w:sz w:val="24"/>
          <w:szCs w:val="24"/>
          <w:lang w:val="en-GB"/>
        </w:rPr>
        <w:t>,</w:t>
      </w:r>
      <w:r w:rsidR="00BE6DDE" w:rsidRPr="005656FD">
        <w:rPr>
          <w:rFonts w:ascii="Book Antiqua" w:hAnsi="Book Antiqua"/>
          <w:sz w:val="24"/>
          <w:szCs w:val="24"/>
          <w:lang w:val="en-GB"/>
        </w:rPr>
        <w:t xml:space="preserve"> </w:t>
      </w:r>
      <w:r w:rsidR="00C468A0" w:rsidRPr="005656FD">
        <w:rPr>
          <w:rFonts w:ascii="Book Antiqua" w:hAnsi="Book Antiqua"/>
          <w:sz w:val="24"/>
          <w:szCs w:val="24"/>
          <w:lang w:val="en-GB"/>
        </w:rPr>
        <w:t>for example</w:t>
      </w:r>
      <w:r w:rsidR="003679A6" w:rsidRPr="005656FD">
        <w:rPr>
          <w:rFonts w:ascii="Book Antiqua" w:hAnsi="Book Antiqua"/>
          <w:sz w:val="24"/>
          <w:szCs w:val="24"/>
          <w:lang w:val="en-GB"/>
        </w:rPr>
        <w:t>,</w:t>
      </w:r>
      <w:r w:rsidR="00A86977" w:rsidRPr="005656FD">
        <w:rPr>
          <w:rFonts w:ascii="Book Antiqua" w:hAnsi="Book Antiqua"/>
          <w:sz w:val="24"/>
          <w:szCs w:val="24"/>
          <w:lang w:val="en-GB"/>
        </w:rPr>
        <w:t xml:space="preserve"> tell </w:t>
      </w:r>
      <w:r w:rsidR="00C468A0" w:rsidRPr="005656FD">
        <w:rPr>
          <w:rFonts w:ascii="Book Antiqua" w:hAnsi="Book Antiqua"/>
          <w:sz w:val="24"/>
          <w:szCs w:val="24"/>
          <w:lang w:val="en-GB"/>
        </w:rPr>
        <w:t>if</w:t>
      </w:r>
      <w:r w:rsidR="00A86977" w:rsidRPr="005656FD">
        <w:rPr>
          <w:rFonts w:ascii="Book Antiqua" w:hAnsi="Book Antiqua"/>
          <w:sz w:val="24"/>
          <w:szCs w:val="24"/>
          <w:lang w:val="en-GB"/>
        </w:rPr>
        <w:t xml:space="preserve"> a person has lived many years since the fracture </w:t>
      </w:r>
      <w:r w:rsidR="00A845F4" w:rsidRPr="005656FD">
        <w:rPr>
          <w:rFonts w:ascii="Book Antiqua" w:hAnsi="Book Antiqua"/>
          <w:sz w:val="24"/>
          <w:szCs w:val="24"/>
          <w:lang w:val="en-GB"/>
        </w:rPr>
        <w:t>occurred</w:t>
      </w:r>
      <w:r w:rsidR="00AC4F97" w:rsidRPr="005656FD">
        <w:rPr>
          <w:rFonts w:ascii="Book Antiqua" w:hAnsi="Book Antiqua"/>
          <w:sz w:val="24"/>
          <w:szCs w:val="24"/>
          <w:lang w:val="en-GB"/>
        </w:rPr>
        <w:t xml:space="preserve"> or died shortly after.</w:t>
      </w:r>
    </w:p>
    <w:bookmarkEnd w:id="4"/>
    <w:bookmarkEnd w:id="5"/>
    <w:p w14:paraId="13A72A1D" w14:textId="77777777" w:rsidR="003769FC" w:rsidRPr="005656FD" w:rsidRDefault="003769FC" w:rsidP="003769FC">
      <w:pPr>
        <w:pStyle w:val="NoSpacing"/>
        <w:jc w:val="both"/>
        <w:rPr>
          <w:rFonts w:ascii="Book Antiqua" w:hAnsi="Book Antiqua"/>
          <w:sz w:val="24"/>
          <w:szCs w:val="24"/>
          <w:lang w:val="en-GB"/>
        </w:rPr>
      </w:pPr>
    </w:p>
    <w:p w14:paraId="45F1A916" w14:textId="77777777" w:rsidR="003769FC" w:rsidRPr="005656FD" w:rsidRDefault="003769FC" w:rsidP="003769FC">
      <w:pPr>
        <w:pStyle w:val="NoSpacing"/>
        <w:jc w:val="both"/>
        <w:rPr>
          <w:rFonts w:ascii="Book Antiqua" w:hAnsi="Book Antiqua"/>
          <w:sz w:val="24"/>
          <w:szCs w:val="24"/>
          <w:lang w:val="en-GB"/>
        </w:rPr>
      </w:pPr>
    </w:p>
    <w:p w14:paraId="435DE448" w14:textId="2DA4BB5F" w:rsidR="003769FC" w:rsidRPr="005656FD" w:rsidRDefault="003769FC" w:rsidP="003769FC">
      <w:pPr>
        <w:pStyle w:val="Heading2"/>
        <w:rPr>
          <w:szCs w:val="24"/>
          <w:lang w:val="en-GB"/>
        </w:rPr>
      </w:pPr>
      <w:r w:rsidRPr="005656FD">
        <w:rPr>
          <w:szCs w:val="24"/>
          <w:lang w:val="en-GB"/>
        </w:rPr>
        <w:t>Palaeopathology and medical caretaking</w:t>
      </w:r>
    </w:p>
    <w:p w14:paraId="62C3069E" w14:textId="6FFA4A1A" w:rsidR="00402E73" w:rsidRPr="005656FD" w:rsidRDefault="007C130F" w:rsidP="003769FC">
      <w:pPr>
        <w:pStyle w:val="NoSpacing"/>
        <w:jc w:val="both"/>
        <w:rPr>
          <w:rFonts w:ascii="Book Antiqua" w:hAnsi="Book Antiqua"/>
          <w:sz w:val="24"/>
          <w:szCs w:val="24"/>
          <w:lang w:val="en-GB"/>
        </w:rPr>
      </w:pPr>
      <w:r w:rsidRPr="005656FD">
        <w:rPr>
          <w:rFonts w:ascii="Book Antiqua" w:hAnsi="Book Antiqua"/>
          <w:sz w:val="24"/>
          <w:szCs w:val="24"/>
          <w:lang w:val="en-GB"/>
        </w:rPr>
        <w:t xml:space="preserve">I will </w:t>
      </w:r>
      <w:r w:rsidR="003C70D1" w:rsidRPr="005656FD">
        <w:rPr>
          <w:rFonts w:ascii="Book Antiqua" w:hAnsi="Book Antiqua"/>
          <w:sz w:val="24"/>
          <w:szCs w:val="24"/>
          <w:lang w:val="en-GB"/>
        </w:rPr>
        <w:t xml:space="preserve">now </w:t>
      </w:r>
      <w:r w:rsidRPr="005656FD">
        <w:rPr>
          <w:rFonts w:ascii="Book Antiqua" w:hAnsi="Book Antiqua"/>
          <w:sz w:val="24"/>
          <w:szCs w:val="24"/>
          <w:lang w:val="en-GB"/>
        </w:rPr>
        <w:t xml:space="preserve">discuss two types of healed fractures: those resulting </w:t>
      </w:r>
      <w:r w:rsidR="003C70D1" w:rsidRPr="005656FD">
        <w:rPr>
          <w:rFonts w:ascii="Book Antiqua" w:hAnsi="Book Antiqua"/>
          <w:sz w:val="24"/>
          <w:szCs w:val="24"/>
          <w:lang w:val="en-GB"/>
        </w:rPr>
        <w:t xml:space="preserve">simply </w:t>
      </w:r>
      <w:r w:rsidRPr="005656FD">
        <w:rPr>
          <w:rFonts w:ascii="Book Antiqua" w:hAnsi="Book Antiqua"/>
          <w:sz w:val="24"/>
          <w:szCs w:val="24"/>
          <w:lang w:val="en-GB"/>
        </w:rPr>
        <w:t xml:space="preserve">from </w:t>
      </w:r>
      <w:r w:rsidR="003C70D1" w:rsidRPr="005656FD">
        <w:rPr>
          <w:rFonts w:ascii="Book Antiqua" w:hAnsi="Book Antiqua"/>
          <w:sz w:val="24"/>
          <w:szCs w:val="24"/>
          <w:lang w:val="en-GB"/>
        </w:rPr>
        <w:t>injury</w:t>
      </w:r>
      <w:r w:rsidRPr="005656FD">
        <w:rPr>
          <w:rFonts w:ascii="Book Antiqua" w:hAnsi="Book Antiqua"/>
          <w:sz w:val="24"/>
          <w:szCs w:val="24"/>
          <w:lang w:val="en-GB"/>
        </w:rPr>
        <w:t xml:space="preserve"> and those resulting from successful skull trepanation. </w:t>
      </w:r>
      <w:r w:rsidR="00A845F4" w:rsidRPr="005656FD">
        <w:rPr>
          <w:rFonts w:ascii="Book Antiqua" w:hAnsi="Book Antiqua"/>
          <w:sz w:val="24"/>
          <w:szCs w:val="24"/>
          <w:lang w:val="en-GB"/>
        </w:rPr>
        <w:t xml:space="preserve">Both provide evidence </w:t>
      </w:r>
      <w:r w:rsidR="00C468A0" w:rsidRPr="005656FD">
        <w:rPr>
          <w:rFonts w:ascii="Book Antiqua" w:hAnsi="Book Antiqua"/>
          <w:sz w:val="24"/>
          <w:szCs w:val="24"/>
          <w:lang w:val="en-GB"/>
        </w:rPr>
        <w:t>for</w:t>
      </w:r>
      <w:r w:rsidR="00A845F4" w:rsidRPr="005656FD">
        <w:rPr>
          <w:rFonts w:ascii="Book Antiqua" w:hAnsi="Book Antiqua"/>
          <w:sz w:val="24"/>
          <w:szCs w:val="24"/>
          <w:lang w:val="en-GB"/>
        </w:rPr>
        <w:t xml:space="preserve"> medical caretaking.</w:t>
      </w:r>
    </w:p>
    <w:p w14:paraId="5486D5B7" w14:textId="654F34AD" w:rsidR="0036322A" w:rsidRPr="005656FD" w:rsidRDefault="0036322A" w:rsidP="003679A6">
      <w:pPr>
        <w:pStyle w:val="NoSpacing"/>
        <w:ind w:firstLine="720"/>
        <w:jc w:val="both"/>
        <w:rPr>
          <w:rFonts w:ascii="Book Antiqua" w:hAnsi="Book Antiqua"/>
          <w:sz w:val="24"/>
          <w:szCs w:val="24"/>
          <w:lang w:val="en-GB"/>
        </w:rPr>
      </w:pPr>
      <w:bookmarkStart w:id="6" w:name="_Hlk166064968"/>
      <w:r w:rsidRPr="005656FD">
        <w:rPr>
          <w:rFonts w:ascii="Book Antiqua" w:hAnsi="Book Antiqua"/>
          <w:sz w:val="24"/>
          <w:szCs w:val="24"/>
          <w:lang w:val="en-GB"/>
        </w:rPr>
        <w:t>Skull trepanation is a puzzling phenomenon.</w:t>
      </w:r>
      <w:r w:rsidR="00061BB8" w:rsidRPr="005656FD">
        <w:rPr>
          <w:rFonts w:ascii="Book Antiqua" w:hAnsi="Book Antiqua"/>
          <w:sz w:val="24"/>
          <w:szCs w:val="24"/>
          <w:lang w:val="en-GB"/>
        </w:rPr>
        <w:t xml:space="preserve"> It </w:t>
      </w:r>
      <w:r w:rsidR="00D33D9B" w:rsidRPr="005656FD">
        <w:rPr>
          <w:rFonts w:ascii="Book Antiqua" w:hAnsi="Book Antiqua"/>
          <w:sz w:val="24"/>
          <w:szCs w:val="24"/>
          <w:lang w:val="en-GB"/>
        </w:rPr>
        <w:t xml:space="preserve">is sometimes </w:t>
      </w:r>
      <w:r w:rsidR="00061BB8" w:rsidRPr="005656FD">
        <w:rPr>
          <w:rFonts w:ascii="Book Antiqua" w:hAnsi="Book Antiqua"/>
          <w:sz w:val="24"/>
          <w:szCs w:val="24"/>
          <w:lang w:val="en-GB"/>
        </w:rPr>
        <w:t>described as “</w:t>
      </w:r>
      <w:r w:rsidR="00061BB8" w:rsidRPr="005656FD">
        <w:rPr>
          <w:rFonts w:ascii="Book Antiqua" w:hAnsi="Book Antiqua"/>
          <w:sz w:val="24"/>
          <w:szCs w:val="24"/>
        </w:rPr>
        <w:t>the oldest surgical procedure known to humanity</w:t>
      </w:r>
      <w:r w:rsidR="00061BB8" w:rsidRPr="005656FD">
        <w:rPr>
          <w:rFonts w:ascii="Book Antiqua" w:hAnsi="Book Antiqua"/>
          <w:sz w:val="24"/>
          <w:szCs w:val="24"/>
          <w:lang w:val="en-GB"/>
        </w:rPr>
        <w:t>” (Gross, 2021).</w:t>
      </w:r>
      <w:r w:rsidRPr="005656FD">
        <w:rPr>
          <w:rFonts w:ascii="Book Antiqua" w:hAnsi="Book Antiqua"/>
          <w:sz w:val="24"/>
          <w:szCs w:val="24"/>
          <w:lang w:val="en-GB"/>
        </w:rPr>
        <w:t xml:space="preserve"> </w:t>
      </w:r>
      <w:r w:rsidR="00304DA2" w:rsidRPr="005656FD">
        <w:rPr>
          <w:rFonts w:ascii="Book Antiqua" w:hAnsi="Book Antiqua"/>
          <w:sz w:val="24"/>
          <w:szCs w:val="24"/>
          <w:lang w:val="en-GB"/>
        </w:rPr>
        <w:t>Hundreds</w:t>
      </w:r>
      <w:r w:rsidRPr="005656FD">
        <w:rPr>
          <w:rFonts w:ascii="Book Antiqua" w:hAnsi="Book Antiqua"/>
          <w:sz w:val="24"/>
          <w:szCs w:val="24"/>
          <w:lang w:val="en-GB"/>
        </w:rPr>
        <w:t xml:space="preserve"> of skulls have been found from widespread times and places with </w:t>
      </w:r>
      <w:r w:rsidR="00615AE9" w:rsidRPr="005656FD">
        <w:rPr>
          <w:rFonts w:ascii="Book Antiqua" w:hAnsi="Book Antiqua"/>
          <w:sz w:val="24"/>
          <w:szCs w:val="24"/>
          <w:lang w:val="en-GB"/>
        </w:rPr>
        <w:t>particular</w:t>
      </w:r>
      <w:r w:rsidRPr="005656FD">
        <w:rPr>
          <w:rFonts w:ascii="Book Antiqua" w:hAnsi="Book Antiqua"/>
          <w:sz w:val="24"/>
          <w:szCs w:val="24"/>
          <w:lang w:val="en-GB"/>
        </w:rPr>
        <w:t xml:space="preserve"> incisions</w:t>
      </w:r>
      <w:r w:rsidR="00735CCB" w:rsidRPr="005656FD">
        <w:rPr>
          <w:rFonts w:ascii="Book Antiqua" w:hAnsi="Book Antiqua"/>
          <w:sz w:val="24"/>
          <w:szCs w:val="24"/>
          <w:lang w:val="en-GB"/>
        </w:rPr>
        <w:t>.</w:t>
      </w:r>
      <w:r w:rsidR="00061BB8" w:rsidRPr="005656FD">
        <w:rPr>
          <w:rFonts w:ascii="Book Antiqua" w:hAnsi="Book Antiqua"/>
          <w:sz w:val="24"/>
          <w:szCs w:val="24"/>
          <w:lang w:val="en-GB"/>
        </w:rPr>
        <w:t xml:space="preserve"> There </w:t>
      </w:r>
      <w:r w:rsidR="00676F70" w:rsidRPr="005656FD">
        <w:rPr>
          <w:rFonts w:ascii="Book Antiqua" w:hAnsi="Book Antiqua"/>
          <w:sz w:val="24"/>
          <w:szCs w:val="24"/>
          <w:lang w:val="en-GB"/>
        </w:rPr>
        <w:t xml:space="preserve">is </w:t>
      </w:r>
      <w:r w:rsidR="008C488C">
        <w:rPr>
          <w:rFonts w:ascii="Book Antiqua" w:hAnsi="Book Antiqua"/>
          <w:sz w:val="24"/>
          <w:szCs w:val="24"/>
          <w:lang w:val="en-GB"/>
        </w:rPr>
        <w:t xml:space="preserve">some </w:t>
      </w:r>
      <w:r w:rsidR="00676F70" w:rsidRPr="005656FD">
        <w:rPr>
          <w:rFonts w:ascii="Book Antiqua" w:hAnsi="Book Antiqua"/>
          <w:sz w:val="24"/>
          <w:szCs w:val="24"/>
          <w:lang w:val="en-GB"/>
        </w:rPr>
        <w:t>discussion about the exact starting period of this practice,</w:t>
      </w:r>
      <w:r w:rsidR="008C488C">
        <w:rPr>
          <w:rFonts w:ascii="Book Antiqua" w:hAnsi="Book Antiqua"/>
          <w:sz w:val="24"/>
          <w:szCs w:val="24"/>
          <w:lang w:val="en-GB"/>
        </w:rPr>
        <w:t xml:space="preserve"> perhaps already in the Ukrainian Mesolithic (Lillie 1998)</w:t>
      </w:r>
      <w:r w:rsidR="00676F70" w:rsidRPr="005656FD">
        <w:rPr>
          <w:rFonts w:ascii="Book Antiqua" w:hAnsi="Book Antiqua"/>
          <w:sz w:val="24"/>
          <w:szCs w:val="24"/>
          <w:lang w:val="en-GB"/>
        </w:rPr>
        <w:t xml:space="preserve"> </w:t>
      </w:r>
      <w:r w:rsidR="00061BB8" w:rsidRPr="005656FD">
        <w:rPr>
          <w:rFonts w:ascii="Book Antiqua" w:hAnsi="Book Antiqua"/>
          <w:sz w:val="24"/>
          <w:szCs w:val="24"/>
          <w:lang w:val="en-GB"/>
        </w:rPr>
        <w:t xml:space="preserve">but </w:t>
      </w:r>
      <w:r w:rsidR="00676F70" w:rsidRPr="005656FD">
        <w:rPr>
          <w:rFonts w:ascii="Book Antiqua" w:hAnsi="Book Antiqua"/>
          <w:sz w:val="24"/>
          <w:szCs w:val="24"/>
          <w:lang w:val="en-GB"/>
        </w:rPr>
        <w:t>it definitely</w:t>
      </w:r>
      <w:r w:rsidR="00061BB8" w:rsidRPr="005656FD">
        <w:rPr>
          <w:rFonts w:ascii="Book Antiqua" w:hAnsi="Book Antiqua"/>
          <w:sz w:val="24"/>
          <w:szCs w:val="24"/>
          <w:lang w:val="en-GB"/>
        </w:rPr>
        <w:t xml:space="preserve"> took off in the Neolithic (i.e. </w:t>
      </w:r>
      <w:r w:rsidR="008C488C">
        <w:rPr>
          <w:rFonts w:ascii="Book Antiqua" w:hAnsi="Book Antiqua"/>
          <w:sz w:val="24"/>
          <w:szCs w:val="24"/>
          <w:lang w:val="en-GB"/>
        </w:rPr>
        <w:t xml:space="preserve">still in prehistory, but </w:t>
      </w:r>
      <w:r w:rsidR="00794D55">
        <w:rPr>
          <w:rFonts w:ascii="Book Antiqua" w:hAnsi="Book Antiqua"/>
          <w:sz w:val="24"/>
          <w:szCs w:val="24"/>
          <w:lang w:val="en-GB"/>
        </w:rPr>
        <w:t>during</w:t>
      </w:r>
      <w:r w:rsidR="008C488C">
        <w:rPr>
          <w:rFonts w:ascii="Book Antiqua" w:hAnsi="Book Antiqua"/>
          <w:sz w:val="24"/>
          <w:szCs w:val="24"/>
          <w:lang w:val="en-GB"/>
        </w:rPr>
        <w:t xml:space="preserve"> the transition to</w:t>
      </w:r>
      <w:r w:rsidR="00061BB8" w:rsidRPr="005656FD">
        <w:rPr>
          <w:rFonts w:ascii="Book Antiqua" w:hAnsi="Book Antiqua"/>
          <w:sz w:val="24"/>
          <w:szCs w:val="24"/>
          <w:lang w:val="en-GB"/>
        </w:rPr>
        <w:t xml:space="preserve"> agriculture).</w:t>
      </w:r>
      <w:r w:rsidR="00735CCB" w:rsidRPr="005656FD">
        <w:rPr>
          <w:rFonts w:ascii="Book Antiqua" w:hAnsi="Book Antiqua"/>
          <w:sz w:val="24"/>
          <w:szCs w:val="24"/>
          <w:lang w:val="en-GB"/>
        </w:rPr>
        <w:t xml:space="preserve"> It is unknown why exactly these holes were made,</w:t>
      </w:r>
      <w:r w:rsidR="00A845F4" w:rsidRPr="005656FD">
        <w:rPr>
          <w:rFonts w:ascii="Book Antiqua" w:hAnsi="Book Antiqua"/>
          <w:sz w:val="24"/>
          <w:szCs w:val="24"/>
          <w:lang w:val="en-GB"/>
        </w:rPr>
        <w:t xml:space="preserve"> perhaps as a ritual practice or to ‘let out the spirits’,</w:t>
      </w:r>
      <w:r w:rsidR="00735CCB" w:rsidRPr="005656FD">
        <w:rPr>
          <w:rFonts w:ascii="Book Antiqua" w:hAnsi="Book Antiqua"/>
          <w:sz w:val="24"/>
          <w:szCs w:val="24"/>
          <w:lang w:val="en-GB"/>
        </w:rPr>
        <w:t xml:space="preserve"> but a</w:t>
      </w:r>
      <w:r w:rsidR="00A845F4" w:rsidRPr="005656FD">
        <w:rPr>
          <w:rFonts w:ascii="Book Antiqua" w:hAnsi="Book Antiqua"/>
          <w:sz w:val="24"/>
          <w:szCs w:val="24"/>
          <w:lang w:val="en-GB"/>
        </w:rPr>
        <w:t xml:space="preserve"> genuine</w:t>
      </w:r>
      <w:r w:rsidR="00735CCB" w:rsidRPr="005656FD">
        <w:rPr>
          <w:rFonts w:ascii="Book Antiqua" w:hAnsi="Book Antiqua"/>
          <w:sz w:val="24"/>
          <w:szCs w:val="24"/>
          <w:lang w:val="en-GB"/>
        </w:rPr>
        <w:t xml:space="preserve"> medical treatment is </w:t>
      </w:r>
      <w:r w:rsidR="00D33D9B" w:rsidRPr="005656FD">
        <w:rPr>
          <w:rFonts w:ascii="Book Antiqua" w:hAnsi="Book Antiqua"/>
          <w:sz w:val="24"/>
          <w:szCs w:val="24"/>
          <w:lang w:val="en-GB"/>
        </w:rPr>
        <w:t xml:space="preserve">often </w:t>
      </w:r>
      <w:r w:rsidR="00735CCB" w:rsidRPr="005656FD">
        <w:rPr>
          <w:rFonts w:ascii="Book Antiqua" w:hAnsi="Book Antiqua"/>
          <w:sz w:val="24"/>
          <w:szCs w:val="24"/>
          <w:lang w:val="en-GB"/>
        </w:rPr>
        <w:t>seen as the most likely explanation</w:t>
      </w:r>
      <w:r w:rsidR="00D33D9B" w:rsidRPr="005656FD">
        <w:rPr>
          <w:rFonts w:ascii="Book Antiqua" w:hAnsi="Book Antiqua"/>
          <w:sz w:val="24"/>
          <w:szCs w:val="24"/>
          <w:lang w:val="en-GB"/>
        </w:rPr>
        <w:t>.</w:t>
      </w:r>
      <w:r w:rsidRPr="005656FD">
        <w:rPr>
          <w:rFonts w:ascii="Book Antiqua" w:hAnsi="Book Antiqua"/>
          <w:sz w:val="24"/>
          <w:szCs w:val="24"/>
          <w:lang w:val="en-GB"/>
        </w:rPr>
        <w:t xml:space="preserve"> </w:t>
      </w:r>
      <w:r w:rsidR="00D33D9B" w:rsidRPr="005656FD">
        <w:rPr>
          <w:rFonts w:ascii="Book Antiqua" w:hAnsi="Book Antiqua"/>
          <w:sz w:val="24"/>
          <w:szCs w:val="24"/>
          <w:lang w:val="en-GB"/>
        </w:rPr>
        <w:t xml:space="preserve">Roberts and Manchester (2007) write: </w:t>
      </w:r>
    </w:p>
    <w:p w14:paraId="57595AE7" w14:textId="77777777" w:rsidR="000C313D" w:rsidRPr="005656FD" w:rsidRDefault="000C313D" w:rsidP="003C70D1">
      <w:pPr>
        <w:pStyle w:val="NoSpacing"/>
        <w:ind w:firstLine="720"/>
        <w:jc w:val="both"/>
        <w:rPr>
          <w:rFonts w:ascii="Book Antiqua" w:hAnsi="Book Antiqua"/>
          <w:sz w:val="24"/>
          <w:szCs w:val="24"/>
          <w:lang w:val="en-GB"/>
        </w:rPr>
      </w:pPr>
    </w:p>
    <w:p w14:paraId="75B76E10" w14:textId="26056E4A" w:rsidR="000C313D" w:rsidRPr="005656FD" w:rsidRDefault="000C313D" w:rsidP="000C313D">
      <w:pPr>
        <w:pStyle w:val="NoSpacing"/>
        <w:ind w:left="1440" w:right="1938"/>
        <w:jc w:val="both"/>
        <w:rPr>
          <w:rFonts w:ascii="Book Antiqua" w:hAnsi="Book Antiqua"/>
          <w:sz w:val="24"/>
          <w:szCs w:val="24"/>
          <w:lang w:val="en-GB"/>
        </w:rPr>
      </w:pPr>
      <w:r w:rsidRPr="005656FD">
        <w:rPr>
          <w:rFonts w:ascii="Book Antiqua" w:hAnsi="Book Antiqua"/>
          <w:sz w:val="24"/>
          <w:szCs w:val="24"/>
          <w:lang w:val="en-GB"/>
        </w:rPr>
        <w:t xml:space="preserve">“The operation involves, for whatever reason, incision of the scalp and the cutting through and removal of an area of the skull. The result is the exposure of the membranes (dura) covering the brain. Survival of the patient, for he or she must be </w:t>
      </w:r>
      <w:r w:rsidRPr="005656FD">
        <w:rPr>
          <w:rFonts w:ascii="Book Antiqua" w:hAnsi="Book Antiqua"/>
          <w:sz w:val="24"/>
          <w:szCs w:val="24"/>
          <w:lang w:val="en-GB"/>
        </w:rPr>
        <w:lastRenderedPageBreak/>
        <w:t xml:space="preserve">regarded as a patient in this surgical operation, probably depended on the skilful avoidance of perforation of these membranes and the avoidance, either by luck or good judgment, of the major blood vessels within the skull. It should be noted that the proportion of survivors of this operation in antiquity was high (…). The evidence for survival is, of course, the healing and remodelling of bone around the operation site.” </w:t>
      </w:r>
      <w:r w:rsidR="009C1F88">
        <w:rPr>
          <w:rFonts w:ascii="Book Antiqua" w:hAnsi="Book Antiqua"/>
          <w:sz w:val="24"/>
          <w:szCs w:val="24"/>
          <w:lang w:val="en-GB"/>
        </w:rPr>
        <w:t>(</w:t>
      </w:r>
      <w:r w:rsidRPr="005656FD">
        <w:rPr>
          <w:rFonts w:ascii="Book Antiqua" w:hAnsi="Book Antiqua"/>
          <w:sz w:val="24"/>
          <w:szCs w:val="24"/>
          <w:lang w:val="en-GB"/>
        </w:rPr>
        <w:t>p. 124</w:t>
      </w:r>
      <w:r w:rsidR="009C1F88">
        <w:rPr>
          <w:rFonts w:ascii="Book Antiqua" w:hAnsi="Book Antiqua"/>
          <w:sz w:val="24"/>
          <w:szCs w:val="24"/>
          <w:lang w:val="en-GB"/>
        </w:rPr>
        <w:t>)</w:t>
      </w:r>
    </w:p>
    <w:p w14:paraId="38F3D16D" w14:textId="1906592C" w:rsidR="000C313D" w:rsidRPr="005656FD" w:rsidRDefault="000C313D" w:rsidP="003C70D1">
      <w:pPr>
        <w:pStyle w:val="NoSpacing"/>
        <w:ind w:firstLine="720"/>
        <w:jc w:val="both"/>
        <w:rPr>
          <w:rFonts w:ascii="Book Antiqua" w:hAnsi="Book Antiqua"/>
          <w:sz w:val="24"/>
          <w:szCs w:val="24"/>
          <w:lang w:val="en-GB"/>
        </w:rPr>
      </w:pPr>
    </w:p>
    <w:p w14:paraId="72A5413D" w14:textId="77777777" w:rsidR="00ED0971" w:rsidRPr="00ED0971" w:rsidRDefault="00061BB8" w:rsidP="00ED0971">
      <w:pPr>
        <w:pStyle w:val="NoSpacing"/>
        <w:jc w:val="both"/>
        <w:rPr>
          <w:rFonts w:ascii="Book Antiqua" w:hAnsi="Book Antiqua"/>
          <w:sz w:val="24"/>
          <w:szCs w:val="24"/>
          <w:lang w:val="en-GB"/>
        </w:rPr>
      </w:pPr>
      <w:r w:rsidRPr="005656FD">
        <w:rPr>
          <w:rFonts w:ascii="Book Antiqua" w:hAnsi="Book Antiqua"/>
          <w:sz w:val="24"/>
          <w:szCs w:val="24"/>
          <w:lang w:val="en-GB"/>
        </w:rPr>
        <w:t xml:space="preserve">Some possible </w:t>
      </w:r>
      <w:r w:rsidR="009C1F88">
        <w:rPr>
          <w:rFonts w:ascii="Book Antiqua" w:hAnsi="Book Antiqua"/>
          <w:sz w:val="24"/>
          <w:szCs w:val="24"/>
          <w:lang w:val="en-GB"/>
        </w:rPr>
        <w:t xml:space="preserve">medical </w:t>
      </w:r>
      <w:r w:rsidRPr="005656FD">
        <w:rPr>
          <w:rFonts w:ascii="Book Antiqua" w:hAnsi="Book Antiqua"/>
          <w:sz w:val="24"/>
          <w:szCs w:val="24"/>
          <w:lang w:val="en-GB"/>
        </w:rPr>
        <w:t xml:space="preserve">reasons for trepanation might be treatment for a previous fracture, e.g. from a blow to the head; to relieve intracranial pressure; or as a treatment for migraine. Given its prevalence, the procedure </w:t>
      </w:r>
      <w:r w:rsidR="00E70239">
        <w:rPr>
          <w:rFonts w:ascii="Book Antiqua" w:hAnsi="Book Antiqua"/>
          <w:sz w:val="24"/>
          <w:szCs w:val="24"/>
          <w:lang w:val="en-GB"/>
        </w:rPr>
        <w:t xml:space="preserve">was </w:t>
      </w:r>
      <w:r w:rsidRPr="005656FD">
        <w:rPr>
          <w:rFonts w:ascii="Book Antiqua" w:hAnsi="Book Antiqua"/>
          <w:sz w:val="24"/>
          <w:szCs w:val="24"/>
          <w:lang w:val="en-GB"/>
        </w:rPr>
        <w:t xml:space="preserve">supposedly effective. One skull from Cuzco, Peru, showed no less than seven trepanations, all healed. </w:t>
      </w:r>
      <w:r w:rsidR="00304DA2" w:rsidRPr="005656FD">
        <w:rPr>
          <w:rFonts w:ascii="Book Antiqua" w:hAnsi="Book Antiqua"/>
          <w:sz w:val="24"/>
          <w:szCs w:val="24"/>
          <w:lang w:val="en-GB"/>
        </w:rPr>
        <w:t xml:space="preserve">Whatever its motivation was, </w:t>
      </w:r>
      <w:r w:rsidR="00276C6A" w:rsidRPr="005656FD">
        <w:rPr>
          <w:rFonts w:ascii="Book Antiqua" w:hAnsi="Book Antiqua"/>
          <w:sz w:val="24"/>
          <w:szCs w:val="24"/>
          <w:lang w:val="en-GB"/>
        </w:rPr>
        <w:t xml:space="preserve">the </w:t>
      </w:r>
      <w:r w:rsidR="00304DA2" w:rsidRPr="005656FD">
        <w:rPr>
          <w:rFonts w:ascii="Book Antiqua" w:hAnsi="Book Antiqua"/>
          <w:sz w:val="24"/>
          <w:szCs w:val="24"/>
          <w:lang w:val="en-GB"/>
        </w:rPr>
        <w:t>trepanation of skulls was a practice that required dedication and skill from fellow humans</w:t>
      </w:r>
      <w:r w:rsidRPr="005656FD">
        <w:rPr>
          <w:rFonts w:ascii="Book Antiqua" w:hAnsi="Book Antiqua"/>
          <w:sz w:val="24"/>
          <w:szCs w:val="24"/>
          <w:lang w:val="en-GB"/>
        </w:rPr>
        <w:t xml:space="preserve">. Since the skulls show signs of healing, </w:t>
      </w:r>
      <w:r w:rsidR="00665E8E" w:rsidRPr="005656FD">
        <w:rPr>
          <w:rFonts w:ascii="Book Antiqua" w:hAnsi="Book Antiqua"/>
          <w:sz w:val="24"/>
          <w:szCs w:val="24"/>
          <w:lang w:val="en-GB"/>
        </w:rPr>
        <w:t xml:space="preserve">and the practice was popular, we can assume that it contributed to the health and growth of the patients. </w:t>
      </w:r>
      <w:r w:rsidR="00ED0971" w:rsidRPr="00ED0971">
        <w:rPr>
          <w:rFonts w:ascii="Book Antiqua" w:hAnsi="Book Antiqua"/>
          <w:sz w:val="24"/>
          <w:szCs w:val="24"/>
          <w:lang w:val="en-GB"/>
        </w:rPr>
        <w:t>As such, trepanned skulls provide evidence for instances of medical caretaking in prehistory. Again, we cannot be sure as to the statistical implications of these finds, but we have concrete examples nonetheless.</w:t>
      </w:r>
    </w:p>
    <w:p w14:paraId="779486C4" w14:textId="48C4B66C" w:rsidR="00665E8E" w:rsidRPr="005656FD" w:rsidRDefault="00665E8E" w:rsidP="00276C6A">
      <w:pPr>
        <w:pStyle w:val="NoSpacing"/>
        <w:jc w:val="both"/>
        <w:rPr>
          <w:rFonts w:ascii="Book Antiqua" w:hAnsi="Book Antiqua"/>
          <w:sz w:val="24"/>
          <w:szCs w:val="24"/>
          <w:lang w:val="en-GB"/>
        </w:rPr>
      </w:pPr>
    </w:p>
    <w:bookmarkEnd w:id="6"/>
    <w:p w14:paraId="3D225AC2" w14:textId="77777777" w:rsidR="006309B4" w:rsidRPr="005656FD" w:rsidRDefault="006309B4" w:rsidP="00276C6A">
      <w:pPr>
        <w:pStyle w:val="NoSpacing"/>
        <w:jc w:val="both"/>
        <w:rPr>
          <w:rFonts w:ascii="Book Antiqua" w:hAnsi="Book Antiqua"/>
          <w:sz w:val="24"/>
          <w:szCs w:val="24"/>
          <w:lang w:val="en-GB"/>
        </w:rPr>
      </w:pPr>
    </w:p>
    <w:p w14:paraId="32E370D3" w14:textId="77777777" w:rsidR="006309B4" w:rsidRPr="005656FD" w:rsidRDefault="006309B4" w:rsidP="00276C6A">
      <w:pPr>
        <w:pStyle w:val="NoSpacing"/>
        <w:jc w:val="both"/>
        <w:rPr>
          <w:rFonts w:ascii="Book Antiqua" w:hAnsi="Book Antiqua"/>
          <w:sz w:val="24"/>
          <w:szCs w:val="24"/>
          <w:lang w:val="en-GB"/>
        </w:rPr>
      </w:pPr>
    </w:p>
    <w:p w14:paraId="028DF91F" w14:textId="599361D3" w:rsidR="006309B4" w:rsidRPr="005656FD" w:rsidRDefault="006309B4" w:rsidP="00276C6A">
      <w:pPr>
        <w:pStyle w:val="NoSpacing"/>
        <w:jc w:val="both"/>
        <w:rPr>
          <w:rFonts w:ascii="Book Antiqua" w:hAnsi="Book Antiqua"/>
          <w:sz w:val="24"/>
          <w:szCs w:val="24"/>
          <w:lang w:val="en-GB"/>
        </w:rPr>
      </w:pPr>
      <w:r w:rsidRPr="005656FD">
        <w:rPr>
          <w:rFonts w:ascii="Book Antiqua" w:hAnsi="Book Antiqua"/>
          <w:noProof/>
          <w:sz w:val="24"/>
          <w:szCs w:val="24"/>
        </w:rPr>
        <w:drawing>
          <wp:inline distT="0" distB="0" distL="0" distR="0" wp14:anchorId="3C74E03F" wp14:editId="5F4D1627">
            <wp:extent cx="2427455" cy="2798859"/>
            <wp:effectExtent l="0" t="0" r="0" b="0"/>
            <wp:docPr id="1244183870" name="Picture 2" descr="Fi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5734" cy="2808404"/>
                    </a:xfrm>
                    <a:prstGeom prst="rect">
                      <a:avLst/>
                    </a:prstGeom>
                    <a:noFill/>
                    <a:ln>
                      <a:noFill/>
                    </a:ln>
                  </pic:spPr>
                </pic:pic>
              </a:graphicData>
            </a:graphic>
          </wp:inline>
        </w:drawing>
      </w:r>
    </w:p>
    <w:p w14:paraId="70ACA4F9" w14:textId="77777777" w:rsidR="006309B4" w:rsidRPr="005656FD" w:rsidRDefault="006309B4" w:rsidP="00276C6A">
      <w:pPr>
        <w:pStyle w:val="NoSpacing"/>
        <w:jc w:val="both"/>
        <w:rPr>
          <w:rFonts w:ascii="Book Antiqua" w:hAnsi="Book Antiqua"/>
          <w:sz w:val="24"/>
          <w:szCs w:val="24"/>
          <w:lang w:val="en-GB"/>
        </w:rPr>
      </w:pPr>
    </w:p>
    <w:p w14:paraId="17B8E572" w14:textId="2A1FE9A7" w:rsidR="006309B4" w:rsidRPr="005656FD" w:rsidRDefault="006309B4" w:rsidP="00694B87">
      <w:pPr>
        <w:pStyle w:val="NoSpacing"/>
        <w:ind w:right="5057"/>
        <w:jc w:val="both"/>
        <w:rPr>
          <w:rFonts w:ascii="Book Antiqua" w:hAnsi="Book Antiqua"/>
          <w:sz w:val="24"/>
          <w:szCs w:val="24"/>
          <w:lang w:val="en-GB"/>
        </w:rPr>
      </w:pPr>
      <w:r w:rsidRPr="005656FD">
        <w:rPr>
          <w:rFonts w:ascii="Book Antiqua" w:hAnsi="Book Antiqua"/>
          <w:i/>
          <w:iCs/>
          <w:sz w:val="24"/>
          <w:szCs w:val="24"/>
        </w:rPr>
        <w:t>Healed trepanation from central highlands of Peru. Hrdlička Collection, SDMM 264a</w:t>
      </w:r>
      <w:r w:rsidR="0040564F" w:rsidRPr="005656FD">
        <w:rPr>
          <w:rFonts w:ascii="Book Antiqua" w:hAnsi="Book Antiqua"/>
          <w:i/>
          <w:iCs/>
          <w:sz w:val="24"/>
          <w:szCs w:val="24"/>
          <w:lang w:val="en-GB"/>
        </w:rPr>
        <w:t xml:space="preserve"> </w:t>
      </w:r>
      <w:r w:rsidR="0040564F" w:rsidRPr="005656FD">
        <w:rPr>
          <w:rFonts w:ascii="Book Antiqua" w:hAnsi="Book Antiqua"/>
          <w:sz w:val="24"/>
          <w:szCs w:val="24"/>
          <w:lang w:val="en-GB"/>
        </w:rPr>
        <w:t>(Verano 2016, 8)</w:t>
      </w:r>
    </w:p>
    <w:p w14:paraId="5B642F19" w14:textId="77777777" w:rsidR="006D57F2" w:rsidRPr="005656FD" w:rsidRDefault="006D57F2" w:rsidP="00276C6A">
      <w:pPr>
        <w:pStyle w:val="NoSpacing"/>
        <w:jc w:val="both"/>
        <w:rPr>
          <w:rFonts w:ascii="Book Antiqua" w:hAnsi="Book Antiqua"/>
          <w:sz w:val="24"/>
          <w:szCs w:val="24"/>
          <w:lang w:val="en-GB"/>
        </w:rPr>
      </w:pPr>
    </w:p>
    <w:p w14:paraId="313A21DD" w14:textId="77777777" w:rsidR="006D57F2" w:rsidRPr="005656FD" w:rsidRDefault="006D57F2" w:rsidP="00276C6A">
      <w:pPr>
        <w:pStyle w:val="NoSpacing"/>
        <w:jc w:val="both"/>
        <w:rPr>
          <w:rFonts w:ascii="Book Antiqua" w:hAnsi="Book Antiqua"/>
          <w:sz w:val="24"/>
          <w:szCs w:val="24"/>
          <w:lang w:val="en-GB"/>
        </w:rPr>
      </w:pPr>
    </w:p>
    <w:p w14:paraId="1F812645" w14:textId="77777777" w:rsidR="006309B4" w:rsidRPr="005656FD" w:rsidRDefault="006309B4" w:rsidP="00276C6A">
      <w:pPr>
        <w:pStyle w:val="NoSpacing"/>
        <w:jc w:val="both"/>
        <w:rPr>
          <w:rFonts w:ascii="Book Antiqua" w:hAnsi="Book Antiqua"/>
          <w:sz w:val="24"/>
          <w:szCs w:val="24"/>
          <w:lang w:val="en-GB"/>
        </w:rPr>
      </w:pPr>
    </w:p>
    <w:p w14:paraId="5DF0C05B" w14:textId="77777777" w:rsidR="00A83A5D" w:rsidRPr="005656FD" w:rsidRDefault="00665E8E" w:rsidP="0040564F">
      <w:pPr>
        <w:pStyle w:val="NoSpacing"/>
        <w:jc w:val="both"/>
        <w:rPr>
          <w:rFonts w:ascii="Book Antiqua" w:hAnsi="Book Antiqua"/>
          <w:sz w:val="24"/>
          <w:szCs w:val="24"/>
          <w:lang w:val="en-GB"/>
        </w:rPr>
      </w:pPr>
      <w:r w:rsidRPr="005656FD">
        <w:rPr>
          <w:rFonts w:ascii="Book Antiqua" w:hAnsi="Book Antiqua"/>
          <w:sz w:val="24"/>
          <w:szCs w:val="24"/>
          <w:lang w:val="en-GB"/>
        </w:rPr>
        <w:t xml:space="preserve">Now I will discuss the other main </w:t>
      </w:r>
      <w:r w:rsidR="004B3357" w:rsidRPr="005656FD">
        <w:rPr>
          <w:rFonts w:ascii="Book Antiqua" w:hAnsi="Book Antiqua"/>
          <w:sz w:val="24"/>
          <w:szCs w:val="24"/>
          <w:lang w:val="en-GB"/>
        </w:rPr>
        <w:t xml:space="preserve">archaeological </w:t>
      </w:r>
      <w:r w:rsidRPr="005656FD">
        <w:rPr>
          <w:rFonts w:ascii="Book Antiqua" w:hAnsi="Book Antiqua"/>
          <w:sz w:val="24"/>
          <w:szCs w:val="24"/>
          <w:lang w:val="en-GB"/>
        </w:rPr>
        <w:t xml:space="preserve">source of evidence for medical caretaking: healed fractures resulting from injury. </w:t>
      </w:r>
    </w:p>
    <w:p w14:paraId="6FE92F29" w14:textId="4C0967EC" w:rsidR="00ED6F54" w:rsidRPr="005656FD" w:rsidRDefault="00076B32" w:rsidP="00A83A5D">
      <w:pPr>
        <w:pStyle w:val="NoSpacing"/>
        <w:ind w:firstLine="720"/>
        <w:jc w:val="both"/>
        <w:rPr>
          <w:rFonts w:ascii="Book Antiqua" w:hAnsi="Book Antiqua"/>
          <w:sz w:val="24"/>
          <w:szCs w:val="24"/>
          <w:lang w:val="en-GB"/>
        </w:rPr>
      </w:pPr>
      <w:bookmarkStart w:id="7" w:name="_Hlk166058615"/>
      <w:r w:rsidRPr="005656FD">
        <w:rPr>
          <w:rFonts w:ascii="Book Antiqua" w:hAnsi="Book Antiqua"/>
          <w:sz w:val="24"/>
          <w:szCs w:val="24"/>
          <w:lang w:val="en-GB"/>
        </w:rPr>
        <w:lastRenderedPageBreak/>
        <w:t>Broken bones</w:t>
      </w:r>
      <w:r w:rsidR="00ED6F54" w:rsidRPr="005656FD">
        <w:rPr>
          <w:rFonts w:ascii="Book Antiqua" w:hAnsi="Book Antiqua"/>
          <w:sz w:val="24"/>
          <w:szCs w:val="24"/>
          <w:lang w:val="en-GB"/>
        </w:rPr>
        <w:t xml:space="preserve"> would have been highly problematic injuries in the </w:t>
      </w:r>
      <w:r w:rsidR="00E70239">
        <w:rPr>
          <w:rFonts w:ascii="Book Antiqua" w:hAnsi="Book Antiqua"/>
          <w:sz w:val="24"/>
          <w:szCs w:val="24"/>
          <w:lang w:val="en-GB"/>
        </w:rPr>
        <w:t>P</w:t>
      </w:r>
      <w:r w:rsidR="00ED6F54" w:rsidRPr="005656FD">
        <w:rPr>
          <w:rFonts w:ascii="Book Antiqua" w:hAnsi="Book Antiqua"/>
          <w:sz w:val="24"/>
          <w:szCs w:val="24"/>
          <w:lang w:val="en-GB"/>
        </w:rPr>
        <w:t xml:space="preserve">alaeolithic. Roberts and Manchester (2007) write: </w:t>
      </w:r>
    </w:p>
    <w:p w14:paraId="61075671" w14:textId="77777777" w:rsidR="003C70D1" w:rsidRPr="005656FD" w:rsidRDefault="003C70D1" w:rsidP="003C70D1">
      <w:pPr>
        <w:pStyle w:val="NoSpacing"/>
        <w:ind w:firstLine="720"/>
        <w:jc w:val="both"/>
        <w:rPr>
          <w:rFonts w:ascii="Book Antiqua" w:hAnsi="Book Antiqua"/>
          <w:sz w:val="24"/>
          <w:szCs w:val="24"/>
          <w:lang w:val="en-GB"/>
        </w:rPr>
      </w:pPr>
    </w:p>
    <w:p w14:paraId="7F49CBE6" w14:textId="3F34A466" w:rsidR="00ED6F54" w:rsidRPr="005656FD" w:rsidRDefault="00ED6F54" w:rsidP="003C70D1">
      <w:pPr>
        <w:ind w:left="1440" w:right="1938"/>
        <w:jc w:val="both"/>
        <w:rPr>
          <w:rFonts w:ascii="Book Antiqua" w:hAnsi="Book Antiqua"/>
          <w:sz w:val="24"/>
          <w:szCs w:val="24"/>
          <w:lang w:val="en-GB"/>
        </w:rPr>
      </w:pPr>
      <w:bookmarkStart w:id="8" w:name="_Hlk159318460"/>
      <w:r w:rsidRPr="005656FD">
        <w:rPr>
          <w:rFonts w:ascii="Book Antiqua" w:hAnsi="Book Antiqua"/>
          <w:sz w:val="24"/>
          <w:szCs w:val="24"/>
          <w:lang w:val="en-GB"/>
        </w:rPr>
        <w:t xml:space="preserve">“Satisfactory healing of fractures in adults is a long process taking perhaps weeks or months, during which time total rest of the injured part is essential. This may not have been too difficult to do in the case of an upper limb fracture in the past, when the afflicted individual would have been able to perform some tasks with the opposite limb. It would have been much more difficult in the case of a person from a small community who fractured a lower limb bone. There must have been little room for ‘passengers’ in the work-centred groups of the past, particularly in hunter-gatherer populations. </w:t>
      </w:r>
      <w:r w:rsidRPr="005656FD">
        <w:rPr>
          <w:rFonts w:ascii="Book Antiqua" w:hAnsi="Book Antiqua"/>
          <w:i/>
          <w:iCs/>
          <w:sz w:val="24"/>
          <w:szCs w:val="24"/>
          <w:lang w:val="en-GB"/>
        </w:rPr>
        <w:t xml:space="preserve">In such cases the injured, if he or she survived, would have been dependent for welfare upon kinspeople. </w:t>
      </w:r>
      <w:r w:rsidRPr="005656FD">
        <w:rPr>
          <w:rFonts w:ascii="Book Antiqua" w:hAnsi="Book Antiqua"/>
          <w:sz w:val="24"/>
          <w:szCs w:val="24"/>
          <w:lang w:val="en-GB"/>
        </w:rPr>
        <w:t>And what reorganization of lifestyle of the group would be required if the person was a member of a nomadic group, for surely he or she would be totally incapacitated for perhaps three months with a badly fractured femur [i.e. hip]?” (p. 128</w:t>
      </w:r>
      <w:r w:rsidR="00402E73" w:rsidRPr="005656FD">
        <w:rPr>
          <w:rFonts w:ascii="Book Antiqua" w:hAnsi="Book Antiqua"/>
          <w:sz w:val="24"/>
          <w:szCs w:val="24"/>
          <w:lang w:val="en-GB"/>
        </w:rPr>
        <w:t>; m</w:t>
      </w:r>
      <w:r w:rsidRPr="005656FD">
        <w:rPr>
          <w:rFonts w:ascii="Book Antiqua" w:hAnsi="Book Antiqua"/>
          <w:sz w:val="24"/>
          <w:szCs w:val="24"/>
          <w:lang w:val="en-GB"/>
        </w:rPr>
        <w:t>y italics)</w:t>
      </w:r>
      <w:bookmarkEnd w:id="8"/>
    </w:p>
    <w:p w14:paraId="7BCF910E" w14:textId="77777777" w:rsidR="003C70D1" w:rsidRPr="005656FD" w:rsidRDefault="003C70D1" w:rsidP="003C70D1">
      <w:pPr>
        <w:ind w:left="1440" w:right="1938"/>
        <w:jc w:val="both"/>
        <w:rPr>
          <w:rFonts w:ascii="Book Antiqua" w:hAnsi="Book Antiqua"/>
          <w:sz w:val="24"/>
          <w:szCs w:val="24"/>
          <w:lang w:val="en-GB"/>
        </w:rPr>
      </w:pPr>
    </w:p>
    <w:p w14:paraId="069A5755" w14:textId="0812B2DC" w:rsidR="008E29AB" w:rsidRDefault="00ED6F54" w:rsidP="008E29AB">
      <w:pPr>
        <w:pStyle w:val="NoSpacing"/>
        <w:jc w:val="both"/>
        <w:rPr>
          <w:rFonts w:ascii="Book Antiqua" w:hAnsi="Book Antiqua"/>
          <w:sz w:val="24"/>
          <w:szCs w:val="24"/>
          <w:lang w:val="en-GB"/>
        </w:rPr>
      </w:pPr>
      <w:r w:rsidRPr="005656FD">
        <w:rPr>
          <w:rFonts w:ascii="Book Antiqua" w:hAnsi="Book Antiqua"/>
          <w:sz w:val="24"/>
          <w:szCs w:val="24"/>
          <w:lang w:val="en-GB"/>
        </w:rPr>
        <w:t xml:space="preserve">The authors highlight here a universal ethical dilemma presented to nomadic peoples: do we take care of an injured person, leave them behind or if necessary commit euthanasia? The question, from a </w:t>
      </w:r>
      <w:r w:rsidR="00416CB8" w:rsidRPr="005656FD">
        <w:rPr>
          <w:rFonts w:ascii="Book Antiqua" w:hAnsi="Book Antiqua"/>
          <w:sz w:val="24"/>
          <w:szCs w:val="24"/>
          <w:lang w:val="en-GB"/>
        </w:rPr>
        <w:t xml:space="preserve">purely </w:t>
      </w:r>
      <w:r w:rsidRPr="005656FD">
        <w:rPr>
          <w:rFonts w:ascii="Book Antiqua" w:hAnsi="Book Antiqua"/>
          <w:sz w:val="24"/>
          <w:szCs w:val="24"/>
          <w:lang w:val="en-GB"/>
        </w:rPr>
        <w:t xml:space="preserve">rationalist perspective, comes down to an investment of time and resources. </w:t>
      </w:r>
      <w:r w:rsidR="003C70D1" w:rsidRPr="005656FD">
        <w:rPr>
          <w:rFonts w:ascii="Book Antiqua" w:hAnsi="Book Antiqua"/>
          <w:sz w:val="24"/>
          <w:szCs w:val="24"/>
          <w:lang w:val="en-GB"/>
        </w:rPr>
        <w:t>As noted above,</w:t>
      </w:r>
      <w:r w:rsidRPr="005656FD">
        <w:rPr>
          <w:rFonts w:ascii="Book Antiqua" w:hAnsi="Book Antiqua"/>
          <w:sz w:val="24"/>
          <w:szCs w:val="24"/>
          <w:lang w:val="en-GB"/>
        </w:rPr>
        <w:t xml:space="preserve"> many skeletons are found with heal</w:t>
      </w:r>
      <w:r w:rsidR="0036322A" w:rsidRPr="005656FD">
        <w:rPr>
          <w:rFonts w:ascii="Book Antiqua" w:hAnsi="Book Antiqua"/>
          <w:sz w:val="24"/>
          <w:szCs w:val="24"/>
          <w:lang w:val="en-GB"/>
        </w:rPr>
        <w:t xml:space="preserve">ed fractures, which means in these cases </w:t>
      </w:r>
      <w:r w:rsidR="00076B32" w:rsidRPr="005656FD">
        <w:rPr>
          <w:rFonts w:ascii="Book Antiqua" w:hAnsi="Book Antiqua"/>
          <w:sz w:val="24"/>
          <w:szCs w:val="24"/>
          <w:lang w:val="en-GB"/>
        </w:rPr>
        <w:t xml:space="preserve">apparently </w:t>
      </w:r>
      <w:r w:rsidR="0036322A" w:rsidRPr="005656FD">
        <w:rPr>
          <w:rFonts w:ascii="Book Antiqua" w:hAnsi="Book Antiqua"/>
          <w:sz w:val="24"/>
          <w:szCs w:val="24"/>
          <w:lang w:val="en-GB"/>
        </w:rPr>
        <w:t>the group members were willing to make the investment in their group members.</w:t>
      </w:r>
      <w:r w:rsidR="006E0075" w:rsidRPr="005656FD">
        <w:rPr>
          <w:rFonts w:ascii="Book Antiqua" w:hAnsi="Book Antiqua"/>
          <w:sz w:val="24"/>
          <w:szCs w:val="24"/>
          <w:lang w:val="en-GB"/>
        </w:rPr>
        <w:t xml:space="preserve"> Whenever we see such </w:t>
      </w:r>
      <w:r w:rsidR="00F533CE" w:rsidRPr="005656FD">
        <w:rPr>
          <w:rFonts w:ascii="Book Antiqua" w:hAnsi="Book Antiqua"/>
          <w:sz w:val="24"/>
          <w:szCs w:val="24"/>
          <w:lang w:val="en-GB"/>
        </w:rPr>
        <w:t xml:space="preserve">a </w:t>
      </w:r>
      <w:r w:rsidR="006E0075" w:rsidRPr="005656FD">
        <w:rPr>
          <w:rFonts w:ascii="Book Antiqua" w:hAnsi="Book Antiqua"/>
          <w:sz w:val="24"/>
          <w:szCs w:val="24"/>
          <w:lang w:val="en-GB"/>
        </w:rPr>
        <w:t xml:space="preserve">heavy fracture healed, we know that the person </w:t>
      </w:r>
      <w:r w:rsidR="00316591">
        <w:rPr>
          <w:rFonts w:ascii="Book Antiqua" w:hAnsi="Book Antiqua"/>
          <w:sz w:val="24"/>
          <w:szCs w:val="24"/>
          <w:lang w:val="en-GB"/>
        </w:rPr>
        <w:t>had been</w:t>
      </w:r>
      <w:r w:rsidR="006E0075" w:rsidRPr="005656FD">
        <w:rPr>
          <w:rFonts w:ascii="Book Antiqua" w:hAnsi="Book Antiqua"/>
          <w:sz w:val="24"/>
          <w:szCs w:val="24"/>
          <w:lang w:val="en-GB"/>
        </w:rPr>
        <w:t xml:space="preserve"> taken care of. </w:t>
      </w:r>
    </w:p>
    <w:bookmarkEnd w:id="7"/>
    <w:p w14:paraId="5D4E7924" w14:textId="31316F70" w:rsidR="00524715" w:rsidRPr="005656FD" w:rsidRDefault="00524715" w:rsidP="008E29AB">
      <w:pPr>
        <w:pStyle w:val="NoSpacing"/>
        <w:jc w:val="both"/>
        <w:rPr>
          <w:rFonts w:ascii="Book Antiqua" w:hAnsi="Book Antiqua"/>
          <w:sz w:val="24"/>
          <w:szCs w:val="24"/>
          <w:lang w:val="en-GB"/>
        </w:rPr>
      </w:pPr>
      <w:r>
        <w:rPr>
          <w:rFonts w:ascii="Book Antiqua" w:hAnsi="Book Antiqua"/>
          <w:sz w:val="24"/>
          <w:szCs w:val="24"/>
          <w:lang w:val="en-GB"/>
        </w:rPr>
        <w:tab/>
        <w:t xml:space="preserve">Note, however, that there is still a basic analogy being made to recently observed phenomena. A bone in the ground is just that, a bone; it might show certain structures or patterns like splinters or seems, but interpreting those as a healed bone still requires a comparison to medical observations done in recent times. </w:t>
      </w:r>
      <w:r w:rsidR="00006001">
        <w:rPr>
          <w:rFonts w:ascii="Book Antiqua" w:hAnsi="Book Antiqua"/>
          <w:sz w:val="24"/>
          <w:szCs w:val="24"/>
          <w:lang w:val="en-GB"/>
        </w:rPr>
        <w:t>The interpretation of the object as a bone with a healed</w:t>
      </w:r>
      <w:r w:rsidR="007A6CF9">
        <w:rPr>
          <w:rFonts w:ascii="Book Antiqua" w:hAnsi="Book Antiqua"/>
          <w:sz w:val="24"/>
          <w:szCs w:val="24"/>
          <w:lang w:val="en-GB"/>
        </w:rPr>
        <w:t xml:space="preserve"> fracture</w:t>
      </w:r>
      <w:r w:rsidR="00006001">
        <w:rPr>
          <w:rFonts w:ascii="Book Antiqua" w:hAnsi="Book Antiqua"/>
          <w:sz w:val="24"/>
          <w:szCs w:val="24"/>
          <w:lang w:val="en-GB"/>
        </w:rPr>
        <w:t xml:space="preserve"> is </w:t>
      </w:r>
      <w:r w:rsidR="00316591">
        <w:rPr>
          <w:rFonts w:ascii="Book Antiqua" w:hAnsi="Book Antiqua"/>
          <w:sz w:val="24"/>
          <w:szCs w:val="24"/>
          <w:lang w:val="en-GB"/>
        </w:rPr>
        <w:t xml:space="preserve">then </w:t>
      </w:r>
      <w:r w:rsidR="00006001">
        <w:rPr>
          <w:rFonts w:ascii="Book Antiqua" w:hAnsi="Book Antiqua"/>
          <w:sz w:val="24"/>
          <w:szCs w:val="24"/>
          <w:lang w:val="en-GB"/>
        </w:rPr>
        <w:t xml:space="preserve">not a solitary scientific claim </w:t>
      </w:r>
      <w:r w:rsidR="00F65066">
        <w:rPr>
          <w:rFonts w:ascii="Book Antiqua" w:hAnsi="Book Antiqua"/>
          <w:sz w:val="24"/>
          <w:szCs w:val="24"/>
          <w:lang w:val="en-GB"/>
        </w:rPr>
        <w:t>like</w:t>
      </w:r>
      <w:r w:rsidR="00006001">
        <w:rPr>
          <w:rFonts w:ascii="Book Antiqua" w:hAnsi="Book Antiqua"/>
          <w:sz w:val="24"/>
          <w:szCs w:val="24"/>
          <w:lang w:val="en-GB"/>
        </w:rPr>
        <w:t xml:space="preserve"> a chemical analysis. Th</w:t>
      </w:r>
      <w:r w:rsidR="007A6CF9">
        <w:rPr>
          <w:rFonts w:ascii="Book Antiqua" w:hAnsi="Book Antiqua"/>
          <w:sz w:val="24"/>
          <w:szCs w:val="24"/>
          <w:lang w:val="en-GB"/>
        </w:rPr>
        <w:t>e</w:t>
      </w:r>
      <w:r w:rsidR="00006001">
        <w:rPr>
          <w:rFonts w:ascii="Book Antiqua" w:hAnsi="Book Antiqua"/>
          <w:sz w:val="24"/>
          <w:szCs w:val="24"/>
          <w:lang w:val="en-GB"/>
        </w:rPr>
        <w:t xml:space="preserve"> interpretation is based on the proposition that there is a biological continuity between the </w:t>
      </w:r>
      <w:r w:rsidR="00F65066">
        <w:rPr>
          <w:rFonts w:ascii="Book Antiqua" w:hAnsi="Book Antiqua"/>
          <w:sz w:val="24"/>
          <w:szCs w:val="24"/>
          <w:lang w:val="en-GB"/>
        </w:rPr>
        <w:t>organism</w:t>
      </w:r>
      <w:r w:rsidR="00006001">
        <w:rPr>
          <w:rFonts w:ascii="Book Antiqua" w:hAnsi="Book Antiqua"/>
          <w:sz w:val="24"/>
          <w:szCs w:val="24"/>
          <w:lang w:val="en-GB"/>
        </w:rPr>
        <w:t xml:space="preserve"> that created the bone and humans living today whose biological processes have been observed. That proposition is a very reasonable one,</w:t>
      </w:r>
      <w:r w:rsidR="007A6CF9">
        <w:rPr>
          <w:rFonts w:ascii="Book Antiqua" w:hAnsi="Book Antiqua"/>
          <w:sz w:val="24"/>
          <w:szCs w:val="24"/>
          <w:lang w:val="en-GB"/>
        </w:rPr>
        <w:t xml:space="preserve"> since in all likelihood the biological processes that result in healed bone fractures today </w:t>
      </w:r>
      <w:r w:rsidR="001652AD">
        <w:rPr>
          <w:rFonts w:ascii="Book Antiqua" w:hAnsi="Book Antiqua"/>
          <w:sz w:val="24"/>
          <w:szCs w:val="24"/>
          <w:lang w:val="en-GB"/>
        </w:rPr>
        <w:t>are</w:t>
      </w:r>
      <w:r w:rsidR="007A6CF9">
        <w:rPr>
          <w:rFonts w:ascii="Book Antiqua" w:hAnsi="Book Antiqua"/>
          <w:sz w:val="24"/>
          <w:szCs w:val="24"/>
          <w:lang w:val="en-GB"/>
        </w:rPr>
        <w:t xml:space="preserve"> </w:t>
      </w:r>
      <w:r w:rsidR="00001271">
        <w:rPr>
          <w:rFonts w:ascii="Book Antiqua" w:hAnsi="Book Antiqua"/>
          <w:sz w:val="24"/>
          <w:szCs w:val="24"/>
          <w:lang w:val="en-GB"/>
        </w:rPr>
        <w:t xml:space="preserve">basically </w:t>
      </w:r>
      <w:r w:rsidR="001652AD">
        <w:rPr>
          <w:rFonts w:ascii="Book Antiqua" w:hAnsi="Book Antiqua"/>
          <w:sz w:val="24"/>
          <w:szCs w:val="24"/>
          <w:lang w:val="en-GB"/>
        </w:rPr>
        <w:t>the same as they were with people in the Palaeolithic. S</w:t>
      </w:r>
      <w:r w:rsidR="00006001">
        <w:rPr>
          <w:rFonts w:ascii="Book Antiqua" w:hAnsi="Book Antiqua"/>
          <w:sz w:val="24"/>
          <w:szCs w:val="24"/>
          <w:lang w:val="en-GB"/>
        </w:rPr>
        <w:t>o the conclusion is valid. I merely wish to point out th</w:t>
      </w:r>
      <w:r w:rsidR="001652AD">
        <w:rPr>
          <w:rFonts w:ascii="Book Antiqua" w:hAnsi="Book Antiqua"/>
          <w:sz w:val="24"/>
          <w:szCs w:val="24"/>
          <w:lang w:val="en-GB"/>
        </w:rPr>
        <w:t xml:space="preserve">e fact that when interpreting these bones, we cannot escape a comparison similar to the comparison made in ethnoarchaeology. </w:t>
      </w:r>
      <w:r w:rsidR="009C1F88">
        <w:rPr>
          <w:rFonts w:ascii="Book Antiqua" w:hAnsi="Book Antiqua"/>
          <w:sz w:val="24"/>
          <w:szCs w:val="24"/>
          <w:lang w:val="en-GB"/>
        </w:rPr>
        <w:t>At the same time, t</w:t>
      </w:r>
      <w:r w:rsidR="002C4EAC">
        <w:rPr>
          <w:rFonts w:ascii="Book Antiqua" w:hAnsi="Book Antiqua"/>
          <w:sz w:val="24"/>
          <w:szCs w:val="24"/>
          <w:lang w:val="en-GB"/>
        </w:rPr>
        <w:t xml:space="preserve">he comparison made in palaeopathology is a lot safer, since the propositions </w:t>
      </w:r>
      <w:r w:rsidR="002C4EAC">
        <w:rPr>
          <w:rFonts w:ascii="Book Antiqua" w:hAnsi="Book Antiqua"/>
          <w:sz w:val="24"/>
          <w:szCs w:val="24"/>
          <w:lang w:val="en-GB"/>
        </w:rPr>
        <w:lastRenderedPageBreak/>
        <w:t xml:space="preserve">underlying the comparison concern biological processes that are shared by all humans. A bone heals regardless of the cultural or ecological context of its owner, and so palaeopathology avoids the difficulties of continuity that plague the comparisons of ethnoarchaeology. </w:t>
      </w:r>
    </w:p>
    <w:p w14:paraId="0F3D6585" w14:textId="0D10E282" w:rsidR="00870858" w:rsidRDefault="00870858" w:rsidP="008E29AB">
      <w:pPr>
        <w:pStyle w:val="NoSpacing"/>
        <w:jc w:val="both"/>
        <w:rPr>
          <w:rFonts w:ascii="Book Antiqua" w:hAnsi="Book Antiqua"/>
          <w:sz w:val="24"/>
          <w:szCs w:val="24"/>
          <w:lang w:val="en-GB"/>
        </w:rPr>
      </w:pPr>
      <w:r w:rsidRPr="005656FD">
        <w:rPr>
          <w:rFonts w:ascii="Book Antiqua" w:hAnsi="Book Antiqua"/>
          <w:sz w:val="24"/>
          <w:szCs w:val="24"/>
          <w:lang w:val="en-GB"/>
        </w:rPr>
        <w:tab/>
      </w:r>
      <w:bookmarkStart w:id="9" w:name="_Hlk166058774"/>
      <w:r w:rsidR="002C4EAC">
        <w:rPr>
          <w:rFonts w:ascii="Book Antiqua" w:hAnsi="Book Antiqua"/>
          <w:sz w:val="24"/>
          <w:szCs w:val="24"/>
          <w:lang w:val="en-GB"/>
        </w:rPr>
        <w:t xml:space="preserve">I will close this section with an example. </w:t>
      </w:r>
      <w:r w:rsidRPr="005656FD">
        <w:rPr>
          <w:rFonts w:ascii="Book Antiqua" w:hAnsi="Book Antiqua"/>
          <w:sz w:val="24"/>
          <w:szCs w:val="24"/>
          <w:lang w:val="en-GB"/>
        </w:rPr>
        <w:t xml:space="preserve">A clear </w:t>
      </w:r>
      <w:r w:rsidR="006E0075" w:rsidRPr="005656FD">
        <w:rPr>
          <w:rFonts w:ascii="Book Antiqua" w:hAnsi="Book Antiqua"/>
          <w:sz w:val="24"/>
          <w:szCs w:val="24"/>
          <w:lang w:val="en-GB"/>
        </w:rPr>
        <w:t>case</w:t>
      </w:r>
      <w:r w:rsidRPr="005656FD">
        <w:rPr>
          <w:rFonts w:ascii="Book Antiqua" w:hAnsi="Book Antiqua"/>
          <w:sz w:val="24"/>
          <w:szCs w:val="24"/>
          <w:lang w:val="en-GB"/>
        </w:rPr>
        <w:t xml:space="preserve"> of an injured individual that lived past his injury comes from Southern Italy. In the Grotta </w:t>
      </w:r>
      <w:proofErr w:type="spellStart"/>
      <w:r w:rsidRPr="005656FD">
        <w:rPr>
          <w:rFonts w:ascii="Book Antiqua" w:hAnsi="Book Antiqua"/>
          <w:sz w:val="24"/>
          <w:szCs w:val="24"/>
          <w:lang w:val="en-GB"/>
        </w:rPr>
        <w:t>en</w:t>
      </w:r>
      <w:proofErr w:type="spellEnd"/>
      <w:r w:rsidRPr="005656FD">
        <w:rPr>
          <w:rFonts w:ascii="Book Antiqua" w:hAnsi="Book Antiqua"/>
          <w:sz w:val="24"/>
          <w:szCs w:val="24"/>
          <w:lang w:val="en-GB"/>
        </w:rPr>
        <w:t xml:space="preserve"> </w:t>
      </w:r>
      <w:proofErr w:type="spellStart"/>
      <w:r w:rsidRPr="005656FD">
        <w:rPr>
          <w:rFonts w:ascii="Book Antiqua" w:hAnsi="Book Antiqua"/>
          <w:sz w:val="24"/>
          <w:szCs w:val="24"/>
          <w:lang w:val="en-GB"/>
        </w:rPr>
        <w:t>Riparo</w:t>
      </w:r>
      <w:proofErr w:type="spellEnd"/>
      <w:r w:rsidRPr="005656FD">
        <w:rPr>
          <w:rFonts w:ascii="Book Antiqua" w:hAnsi="Book Antiqua"/>
          <w:sz w:val="24"/>
          <w:szCs w:val="24"/>
          <w:lang w:val="en-GB"/>
        </w:rPr>
        <w:t xml:space="preserve"> del Romito, 9 buried individuals were found </w:t>
      </w:r>
      <w:r w:rsidR="00DC7FD3" w:rsidRPr="005656FD">
        <w:rPr>
          <w:rFonts w:ascii="Book Antiqua" w:hAnsi="Book Antiqua"/>
          <w:sz w:val="24"/>
          <w:szCs w:val="24"/>
          <w:lang w:val="en-GB"/>
        </w:rPr>
        <w:t xml:space="preserve">dating from 10.8-14kya, along with engraved rock art </w:t>
      </w:r>
      <w:r w:rsidR="0007599C" w:rsidRPr="005656FD">
        <w:rPr>
          <w:rFonts w:ascii="Book Antiqua" w:hAnsi="Book Antiqua"/>
          <w:sz w:val="24"/>
          <w:szCs w:val="24"/>
          <w:lang w:val="en-GB"/>
        </w:rPr>
        <w:t>and symbolic artefacts</w:t>
      </w:r>
      <w:r w:rsidR="006E0075" w:rsidRPr="005656FD">
        <w:rPr>
          <w:rFonts w:ascii="Book Antiqua" w:hAnsi="Book Antiqua"/>
          <w:sz w:val="24"/>
          <w:szCs w:val="24"/>
          <w:lang w:val="en-GB"/>
        </w:rPr>
        <w:t xml:space="preserve"> </w:t>
      </w:r>
      <w:r w:rsidR="0040236F" w:rsidRPr="005656FD">
        <w:rPr>
          <w:rFonts w:ascii="Book Antiqua" w:hAnsi="Book Antiqua"/>
          <w:sz w:val="24"/>
          <w:szCs w:val="24"/>
          <w:lang w:val="en-GB"/>
        </w:rPr>
        <w:t xml:space="preserve">(Museo Fiorentino di </w:t>
      </w:r>
      <w:proofErr w:type="spellStart"/>
      <w:r w:rsidR="0040236F" w:rsidRPr="005656FD">
        <w:rPr>
          <w:rFonts w:ascii="Book Antiqua" w:hAnsi="Book Antiqua"/>
          <w:sz w:val="24"/>
          <w:szCs w:val="24"/>
          <w:lang w:val="en-GB"/>
        </w:rPr>
        <w:t>Preistoria</w:t>
      </w:r>
      <w:proofErr w:type="spellEnd"/>
      <w:r w:rsidR="0040236F" w:rsidRPr="005656FD">
        <w:rPr>
          <w:rFonts w:ascii="Book Antiqua" w:hAnsi="Book Antiqua"/>
          <w:sz w:val="24"/>
          <w:szCs w:val="24"/>
          <w:lang w:val="en-GB"/>
        </w:rPr>
        <w:t>, 2024a)</w:t>
      </w:r>
      <w:r w:rsidR="0007599C" w:rsidRPr="005656FD">
        <w:rPr>
          <w:rFonts w:ascii="Book Antiqua" w:hAnsi="Book Antiqua"/>
          <w:sz w:val="24"/>
          <w:szCs w:val="24"/>
          <w:lang w:val="en-GB"/>
        </w:rPr>
        <w:t xml:space="preserve">. One of the individuals, </w:t>
      </w:r>
      <w:r w:rsidR="00F86289" w:rsidRPr="005656FD">
        <w:rPr>
          <w:rFonts w:ascii="Book Antiqua" w:hAnsi="Book Antiqua"/>
          <w:sz w:val="24"/>
          <w:szCs w:val="24"/>
          <w:lang w:val="en-GB"/>
        </w:rPr>
        <w:t xml:space="preserve">a male hunter </w:t>
      </w:r>
      <w:r w:rsidR="0007599C" w:rsidRPr="005656FD">
        <w:rPr>
          <w:rFonts w:ascii="Book Antiqua" w:hAnsi="Book Antiqua"/>
          <w:sz w:val="24"/>
          <w:szCs w:val="24"/>
          <w:lang w:val="en-GB"/>
        </w:rPr>
        <w:t xml:space="preserve">named Romito 8, had suffered a </w:t>
      </w:r>
      <w:r w:rsidR="00F86289" w:rsidRPr="005656FD">
        <w:rPr>
          <w:rFonts w:ascii="Book Antiqua" w:hAnsi="Book Antiqua"/>
          <w:sz w:val="24"/>
          <w:szCs w:val="24"/>
          <w:lang w:val="en-GB"/>
        </w:rPr>
        <w:t xml:space="preserve">serious </w:t>
      </w:r>
      <w:r w:rsidR="0007599C" w:rsidRPr="005656FD">
        <w:rPr>
          <w:rFonts w:ascii="Book Antiqua" w:hAnsi="Book Antiqua"/>
          <w:sz w:val="24"/>
          <w:szCs w:val="24"/>
          <w:lang w:val="en-GB"/>
        </w:rPr>
        <w:t>trauma</w:t>
      </w:r>
      <w:r w:rsidR="00F86289" w:rsidRPr="005656FD">
        <w:rPr>
          <w:rFonts w:ascii="Book Antiqua" w:hAnsi="Book Antiqua"/>
          <w:sz w:val="24"/>
          <w:szCs w:val="24"/>
          <w:lang w:val="en-GB"/>
        </w:rPr>
        <w:t xml:space="preserve"> </w:t>
      </w:r>
      <w:r w:rsidR="0007599C" w:rsidRPr="005656FD">
        <w:rPr>
          <w:rFonts w:ascii="Book Antiqua" w:hAnsi="Book Antiqua"/>
          <w:sz w:val="24"/>
          <w:szCs w:val="24"/>
          <w:lang w:val="en-GB"/>
        </w:rPr>
        <w:t>from a fall, paralysing his left arm.</w:t>
      </w:r>
      <w:r w:rsidR="0011409F" w:rsidRPr="005656FD">
        <w:rPr>
          <w:rFonts w:ascii="Book Antiqua" w:hAnsi="Book Antiqua"/>
          <w:sz w:val="24"/>
          <w:szCs w:val="24"/>
          <w:lang w:val="en-GB"/>
        </w:rPr>
        <w:t xml:space="preserve"> Yet, as the archaeologists could tell from </w:t>
      </w:r>
      <w:r w:rsidR="00F65066">
        <w:rPr>
          <w:rFonts w:ascii="Book Antiqua" w:hAnsi="Book Antiqua"/>
          <w:sz w:val="24"/>
          <w:szCs w:val="24"/>
          <w:lang w:val="en-GB"/>
        </w:rPr>
        <w:t>his</w:t>
      </w:r>
      <w:r w:rsidR="0011409F" w:rsidRPr="005656FD">
        <w:rPr>
          <w:rFonts w:ascii="Book Antiqua" w:hAnsi="Book Antiqua"/>
          <w:sz w:val="24"/>
          <w:szCs w:val="24"/>
          <w:lang w:val="en-GB"/>
        </w:rPr>
        <w:t xml:space="preserve"> healed fracture, he survived for several years. Since he was, in all likelihood, no longer able to provide all of his food and materials, his group members must have taken care of him.</w:t>
      </w:r>
      <w:r w:rsidR="0007599C" w:rsidRPr="005656FD">
        <w:rPr>
          <w:rFonts w:ascii="Book Antiqua" w:hAnsi="Book Antiqua"/>
          <w:sz w:val="24"/>
          <w:szCs w:val="24"/>
          <w:lang w:val="en-GB"/>
        </w:rPr>
        <w:t xml:space="preserve"> </w:t>
      </w:r>
      <w:r w:rsidR="005D05A9" w:rsidRPr="005656FD">
        <w:rPr>
          <w:rFonts w:ascii="Book Antiqua" w:hAnsi="Book Antiqua"/>
          <w:sz w:val="24"/>
          <w:szCs w:val="24"/>
          <w:lang w:val="en-GB"/>
        </w:rPr>
        <w:t>M</w:t>
      </w:r>
      <w:r w:rsidR="00F86289" w:rsidRPr="005656FD">
        <w:rPr>
          <w:rFonts w:ascii="Book Antiqua" w:hAnsi="Book Antiqua"/>
          <w:sz w:val="24"/>
          <w:szCs w:val="24"/>
          <w:lang w:val="en-GB"/>
        </w:rPr>
        <w:t xml:space="preserve">oreover, he </w:t>
      </w:r>
      <w:r w:rsidR="00211488" w:rsidRPr="005656FD">
        <w:rPr>
          <w:rFonts w:ascii="Book Antiqua" w:hAnsi="Book Antiqua"/>
          <w:sz w:val="24"/>
          <w:szCs w:val="24"/>
          <w:lang w:val="en-GB"/>
        </w:rPr>
        <w:t>was probably able</w:t>
      </w:r>
      <w:r w:rsidR="0007599C" w:rsidRPr="005656FD">
        <w:rPr>
          <w:rFonts w:ascii="Book Antiqua" w:hAnsi="Book Antiqua"/>
          <w:sz w:val="24"/>
          <w:szCs w:val="24"/>
          <w:lang w:val="en-GB"/>
        </w:rPr>
        <w:t xml:space="preserve"> to fulfil a </w:t>
      </w:r>
      <w:r w:rsidR="00211488" w:rsidRPr="005656FD">
        <w:rPr>
          <w:rFonts w:ascii="Book Antiqua" w:hAnsi="Book Antiqua"/>
          <w:sz w:val="24"/>
          <w:szCs w:val="24"/>
          <w:lang w:val="en-GB"/>
        </w:rPr>
        <w:t xml:space="preserve">contributing </w:t>
      </w:r>
      <w:r w:rsidR="0007599C" w:rsidRPr="005656FD">
        <w:rPr>
          <w:rFonts w:ascii="Book Antiqua" w:hAnsi="Book Antiqua"/>
          <w:sz w:val="24"/>
          <w:szCs w:val="24"/>
          <w:lang w:val="en-GB"/>
        </w:rPr>
        <w:t xml:space="preserve">role within </w:t>
      </w:r>
      <w:r w:rsidR="0011409F" w:rsidRPr="005656FD">
        <w:rPr>
          <w:rFonts w:ascii="Book Antiqua" w:hAnsi="Book Antiqua"/>
          <w:sz w:val="24"/>
          <w:szCs w:val="24"/>
          <w:lang w:val="en-GB"/>
        </w:rPr>
        <w:t>the</w:t>
      </w:r>
      <w:r w:rsidR="0007599C" w:rsidRPr="005656FD">
        <w:rPr>
          <w:rFonts w:ascii="Book Antiqua" w:hAnsi="Book Antiqua"/>
          <w:sz w:val="24"/>
          <w:szCs w:val="24"/>
          <w:lang w:val="en-GB"/>
        </w:rPr>
        <w:t xml:space="preserve"> community: </w:t>
      </w:r>
    </w:p>
    <w:p w14:paraId="2A844F9A" w14:textId="77777777" w:rsidR="00316591" w:rsidRDefault="00316591" w:rsidP="008E29AB">
      <w:pPr>
        <w:pStyle w:val="NoSpacing"/>
        <w:jc w:val="both"/>
        <w:rPr>
          <w:rFonts w:ascii="Book Antiqua" w:hAnsi="Book Antiqua"/>
          <w:sz w:val="24"/>
          <w:szCs w:val="24"/>
          <w:lang w:val="en-GB"/>
        </w:rPr>
      </w:pPr>
    </w:p>
    <w:p w14:paraId="4BC965A4" w14:textId="77777777" w:rsidR="00316591" w:rsidRPr="005656FD" w:rsidRDefault="00316591" w:rsidP="008E29AB">
      <w:pPr>
        <w:pStyle w:val="NoSpacing"/>
        <w:jc w:val="both"/>
        <w:rPr>
          <w:rFonts w:ascii="Book Antiqua" w:hAnsi="Book Antiqua"/>
          <w:sz w:val="24"/>
          <w:szCs w:val="24"/>
          <w:lang w:val="en-GB"/>
        </w:rPr>
      </w:pPr>
    </w:p>
    <w:p w14:paraId="4D8D7911" w14:textId="77777777" w:rsidR="0007599C" w:rsidRPr="005656FD" w:rsidRDefault="0007599C" w:rsidP="008E29AB">
      <w:pPr>
        <w:pStyle w:val="NoSpacing"/>
        <w:jc w:val="both"/>
        <w:rPr>
          <w:rFonts w:ascii="Book Antiqua" w:hAnsi="Book Antiqua"/>
          <w:sz w:val="24"/>
          <w:szCs w:val="24"/>
          <w:lang w:val="en-GB"/>
        </w:rPr>
      </w:pPr>
    </w:p>
    <w:p w14:paraId="6B898CE9" w14:textId="22865271" w:rsidR="00F86289" w:rsidRPr="005656FD" w:rsidRDefault="00F86289" w:rsidP="00F86289">
      <w:pPr>
        <w:pStyle w:val="NoSpacing"/>
        <w:ind w:left="1440" w:right="1938"/>
        <w:jc w:val="both"/>
        <w:rPr>
          <w:rFonts w:ascii="Book Antiqua" w:hAnsi="Book Antiqua"/>
          <w:sz w:val="24"/>
          <w:szCs w:val="24"/>
          <w:lang w:val="en-GB"/>
        </w:rPr>
      </w:pPr>
      <w:r w:rsidRPr="005656FD">
        <w:rPr>
          <w:rFonts w:ascii="Book Antiqua" w:hAnsi="Book Antiqua"/>
          <w:sz w:val="24"/>
          <w:szCs w:val="24"/>
          <w:lang w:val="en-GB"/>
        </w:rPr>
        <w:t xml:space="preserve">“This impairment, however, did not prevent him from living within the group, making himself fit for several years with only the activities permitted by his handicap. </w:t>
      </w:r>
    </w:p>
    <w:p w14:paraId="16EFC2CE" w14:textId="7874C8C0" w:rsidR="00F86289" w:rsidRPr="005656FD" w:rsidRDefault="00F86289" w:rsidP="000A51D1">
      <w:pPr>
        <w:pStyle w:val="NoSpacing"/>
        <w:ind w:left="1440" w:right="1938" w:firstLine="720"/>
        <w:jc w:val="both"/>
        <w:rPr>
          <w:rFonts w:ascii="Book Antiqua" w:hAnsi="Book Antiqua"/>
          <w:sz w:val="24"/>
          <w:szCs w:val="24"/>
          <w:lang w:val="en-GB"/>
        </w:rPr>
      </w:pPr>
      <w:r w:rsidRPr="005656FD">
        <w:rPr>
          <w:rFonts w:ascii="Book Antiqua" w:hAnsi="Book Antiqua"/>
          <w:sz w:val="24"/>
          <w:szCs w:val="24"/>
          <w:lang w:val="en-GB"/>
        </w:rPr>
        <w:t>The participation of Romito 8 in the life of the community is demonstrated by the exceptional wear of the occlusal surfaces of the teeth, which were used to work leather or soft wood, perhaps to produce baskets or containers.</w:t>
      </w:r>
    </w:p>
    <w:p w14:paraId="6FA9D14E" w14:textId="77777777" w:rsidR="00211488" w:rsidRPr="005656FD" w:rsidRDefault="00F86289" w:rsidP="000A51D1">
      <w:pPr>
        <w:pStyle w:val="NoSpacing"/>
        <w:ind w:left="1440" w:right="1938" w:firstLine="720"/>
        <w:jc w:val="both"/>
        <w:rPr>
          <w:rFonts w:ascii="Book Antiqua" w:hAnsi="Book Antiqua"/>
          <w:sz w:val="24"/>
          <w:szCs w:val="24"/>
          <w:lang w:val="en-GB"/>
        </w:rPr>
      </w:pPr>
      <w:r w:rsidRPr="005656FD">
        <w:rPr>
          <w:rFonts w:ascii="Book Antiqua" w:hAnsi="Book Antiqua"/>
          <w:sz w:val="24"/>
          <w:szCs w:val="24"/>
          <w:lang w:val="en-GB"/>
        </w:rPr>
        <w:t xml:space="preserve">The situation demonstrates, together with other cases from </w:t>
      </w:r>
      <w:r w:rsidR="00211488" w:rsidRPr="005656FD">
        <w:rPr>
          <w:rFonts w:ascii="Book Antiqua" w:hAnsi="Book Antiqua"/>
          <w:sz w:val="24"/>
          <w:szCs w:val="24"/>
          <w:lang w:val="en-GB"/>
        </w:rPr>
        <w:t>v</w:t>
      </w:r>
      <w:r w:rsidRPr="005656FD">
        <w:rPr>
          <w:rFonts w:ascii="Book Antiqua" w:hAnsi="Book Antiqua"/>
          <w:sz w:val="24"/>
          <w:szCs w:val="24"/>
          <w:lang w:val="en-GB"/>
        </w:rPr>
        <w:t xml:space="preserve">arious eras, that in the Palaeolithic the care of disabled people was a frequent practice.” </w:t>
      </w:r>
    </w:p>
    <w:p w14:paraId="550D4751" w14:textId="10F46DA4" w:rsidR="0007599C" w:rsidRPr="005656FD" w:rsidRDefault="00F86289" w:rsidP="00F86289">
      <w:pPr>
        <w:pStyle w:val="NoSpacing"/>
        <w:ind w:left="1440" w:right="1938"/>
        <w:jc w:val="both"/>
        <w:rPr>
          <w:rFonts w:ascii="Book Antiqua" w:hAnsi="Book Antiqua"/>
          <w:sz w:val="24"/>
          <w:szCs w:val="24"/>
          <w:lang w:val="en-GB"/>
        </w:rPr>
      </w:pPr>
      <w:r w:rsidRPr="005656FD">
        <w:rPr>
          <w:rFonts w:ascii="Book Antiqua" w:hAnsi="Book Antiqua"/>
          <w:sz w:val="24"/>
          <w:szCs w:val="24"/>
          <w:lang w:val="en-GB"/>
        </w:rPr>
        <w:t>(</w:t>
      </w:r>
      <w:r w:rsidR="00F152FF" w:rsidRPr="005656FD">
        <w:rPr>
          <w:rFonts w:ascii="Book Antiqua" w:hAnsi="Book Antiqua"/>
          <w:sz w:val="24"/>
          <w:szCs w:val="24"/>
          <w:lang w:val="en-GB"/>
        </w:rPr>
        <w:t xml:space="preserve">Museo Fiorentino di </w:t>
      </w:r>
      <w:proofErr w:type="spellStart"/>
      <w:r w:rsidR="00F152FF" w:rsidRPr="005656FD">
        <w:rPr>
          <w:rFonts w:ascii="Book Antiqua" w:hAnsi="Book Antiqua"/>
          <w:sz w:val="24"/>
          <w:szCs w:val="24"/>
          <w:lang w:val="en-GB"/>
        </w:rPr>
        <w:t>Preistoria</w:t>
      </w:r>
      <w:proofErr w:type="spellEnd"/>
      <w:r w:rsidRPr="005656FD">
        <w:rPr>
          <w:rFonts w:ascii="Book Antiqua" w:hAnsi="Book Antiqua"/>
          <w:sz w:val="24"/>
          <w:szCs w:val="24"/>
          <w:lang w:val="en-GB"/>
        </w:rPr>
        <w:t>, 2024</w:t>
      </w:r>
      <w:r w:rsidR="0040236F" w:rsidRPr="005656FD">
        <w:rPr>
          <w:rFonts w:ascii="Book Antiqua" w:hAnsi="Book Antiqua"/>
          <w:sz w:val="24"/>
          <w:szCs w:val="24"/>
          <w:lang w:val="en-GB"/>
        </w:rPr>
        <w:t>b</w:t>
      </w:r>
      <w:r w:rsidRPr="005656FD">
        <w:rPr>
          <w:rFonts w:ascii="Book Antiqua" w:hAnsi="Book Antiqua"/>
          <w:sz w:val="24"/>
          <w:szCs w:val="24"/>
          <w:lang w:val="en-GB"/>
        </w:rPr>
        <w:t>)</w:t>
      </w:r>
      <w:r w:rsidR="00F152FF" w:rsidRPr="005656FD">
        <w:rPr>
          <w:rStyle w:val="FootnoteReference"/>
          <w:rFonts w:ascii="Book Antiqua" w:hAnsi="Book Antiqua"/>
          <w:sz w:val="24"/>
          <w:szCs w:val="24"/>
          <w:lang w:val="en-GB"/>
        </w:rPr>
        <w:footnoteReference w:id="6"/>
      </w:r>
    </w:p>
    <w:p w14:paraId="3FD0447A" w14:textId="77777777" w:rsidR="00F86289" w:rsidRPr="005656FD" w:rsidRDefault="00F86289" w:rsidP="00F86289">
      <w:pPr>
        <w:pStyle w:val="NoSpacing"/>
        <w:jc w:val="both"/>
        <w:rPr>
          <w:rFonts w:ascii="Book Antiqua" w:hAnsi="Book Antiqua"/>
          <w:sz w:val="24"/>
          <w:szCs w:val="24"/>
          <w:lang w:val="en-GB"/>
        </w:rPr>
      </w:pPr>
    </w:p>
    <w:p w14:paraId="2564B2C9" w14:textId="66ADF465" w:rsidR="00F152FF" w:rsidRPr="005656FD" w:rsidRDefault="00F152FF" w:rsidP="00F86289">
      <w:pPr>
        <w:pStyle w:val="NoSpacing"/>
        <w:jc w:val="both"/>
        <w:rPr>
          <w:rFonts w:ascii="Book Antiqua" w:hAnsi="Book Antiqua"/>
          <w:sz w:val="24"/>
          <w:szCs w:val="24"/>
          <w:lang w:val="en-GB"/>
        </w:rPr>
      </w:pPr>
      <w:r w:rsidRPr="005656FD">
        <w:rPr>
          <w:rFonts w:ascii="Book Antiqua" w:hAnsi="Book Antiqua"/>
          <w:sz w:val="24"/>
          <w:szCs w:val="24"/>
          <w:lang w:val="en-GB"/>
        </w:rPr>
        <w:t xml:space="preserve">As illustrated below, the archaeologists hypothesized that Romito 8 managed to live with his </w:t>
      </w:r>
      <w:r w:rsidR="00211488" w:rsidRPr="005656FD">
        <w:rPr>
          <w:rFonts w:ascii="Book Antiqua" w:hAnsi="Book Antiqua"/>
          <w:sz w:val="24"/>
          <w:szCs w:val="24"/>
          <w:lang w:val="en-GB"/>
        </w:rPr>
        <w:t>paralyzed</w:t>
      </w:r>
      <w:r w:rsidRPr="005656FD">
        <w:rPr>
          <w:rFonts w:ascii="Book Antiqua" w:hAnsi="Book Antiqua"/>
          <w:sz w:val="24"/>
          <w:szCs w:val="24"/>
          <w:lang w:val="en-GB"/>
        </w:rPr>
        <w:t xml:space="preserve"> arm thanks to a splint</w:t>
      </w:r>
      <w:r w:rsidR="005D05A9" w:rsidRPr="005656FD">
        <w:rPr>
          <w:rFonts w:ascii="Book Antiqua" w:hAnsi="Book Antiqua"/>
          <w:sz w:val="24"/>
          <w:szCs w:val="24"/>
          <w:lang w:val="en-GB"/>
        </w:rPr>
        <w:t>:</w:t>
      </w:r>
      <w:r w:rsidRPr="005656FD">
        <w:rPr>
          <w:rFonts w:ascii="Book Antiqua" w:hAnsi="Book Antiqua"/>
          <w:sz w:val="24"/>
          <w:szCs w:val="24"/>
          <w:lang w:val="en-GB"/>
        </w:rPr>
        <w:t xml:space="preserve"> </w:t>
      </w:r>
    </w:p>
    <w:p w14:paraId="7BEF13A0" w14:textId="7E9F234B" w:rsidR="00F152FF" w:rsidRPr="005656FD" w:rsidRDefault="00F152FF" w:rsidP="00F86289">
      <w:pPr>
        <w:pStyle w:val="NoSpacing"/>
        <w:jc w:val="both"/>
        <w:rPr>
          <w:rFonts w:ascii="Book Antiqua" w:hAnsi="Book Antiqua"/>
          <w:sz w:val="24"/>
          <w:szCs w:val="24"/>
          <w:lang w:val="en-GB"/>
        </w:rPr>
      </w:pPr>
      <w:r w:rsidRPr="005656FD">
        <w:rPr>
          <w:rFonts w:ascii="Book Antiqua" w:eastAsia="Calibri" w:hAnsi="Book Antiqua" w:cs="Arial"/>
          <w:noProof/>
          <w:sz w:val="24"/>
          <w:szCs w:val="24"/>
          <w:lang w:val="en-GB"/>
        </w:rPr>
        <w:drawing>
          <wp:anchor distT="0" distB="0" distL="114300" distR="114300" simplePos="0" relativeHeight="251658240" behindDoc="1" locked="0" layoutInCell="1" allowOverlap="1" wp14:anchorId="03A5851D" wp14:editId="157938D6">
            <wp:simplePos x="0" y="0"/>
            <wp:positionH relativeFrom="margin">
              <wp:posOffset>0</wp:posOffset>
            </wp:positionH>
            <wp:positionV relativeFrom="paragraph">
              <wp:posOffset>170180</wp:posOffset>
            </wp:positionV>
            <wp:extent cx="2939415" cy="4099560"/>
            <wp:effectExtent l="0" t="0" r="0" b="0"/>
            <wp:wrapTight wrapText="bothSides">
              <wp:wrapPolygon edited="0">
                <wp:start x="0" y="0"/>
                <wp:lineTo x="0" y="21480"/>
                <wp:lineTo x="21418" y="21480"/>
                <wp:lineTo x="21418" y="0"/>
                <wp:lineTo x="0" y="0"/>
              </wp:wrapPolygon>
            </wp:wrapTight>
            <wp:docPr id="294053558" name="Picture 5" descr="A drawing of a person smoking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53558" name="Picture 5" descr="A drawing of a person smoking a pip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801" b="13758"/>
                    <a:stretch/>
                  </pic:blipFill>
                  <pic:spPr bwMode="auto">
                    <a:xfrm>
                      <a:off x="0" y="0"/>
                      <a:ext cx="2939415" cy="4099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9202FC" w14:textId="3E1D330E" w:rsidR="00F152FF" w:rsidRPr="005656FD" w:rsidRDefault="00D02905" w:rsidP="00F86289">
      <w:pPr>
        <w:pStyle w:val="NoSpacing"/>
        <w:jc w:val="both"/>
        <w:rPr>
          <w:rFonts w:ascii="Book Antiqua" w:hAnsi="Book Antiqua"/>
          <w:sz w:val="24"/>
          <w:szCs w:val="24"/>
          <w:lang w:val="en-GB"/>
        </w:rPr>
      </w:pPr>
      <w:r w:rsidRPr="005656FD">
        <w:rPr>
          <w:rFonts w:ascii="Book Antiqua" w:hAnsi="Book Antiqua"/>
          <w:noProof/>
          <w:sz w:val="24"/>
          <w:szCs w:val="24"/>
        </w:rPr>
        <w:lastRenderedPageBreak/>
        <w:drawing>
          <wp:inline distT="0" distB="0" distL="0" distR="0" wp14:anchorId="013C8684" wp14:editId="04E3AA55">
            <wp:extent cx="2521527" cy="2135469"/>
            <wp:effectExtent l="0" t="0" r="0" b="0"/>
            <wp:docPr id="1778509046" name="Picture 1" descr="Close-up of a fossilized to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09046" name="Picture 1" descr="Close-up of a fossilized tooth&#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454" r="26071"/>
                    <a:stretch/>
                  </pic:blipFill>
                  <pic:spPr bwMode="auto">
                    <a:xfrm>
                      <a:off x="0" y="0"/>
                      <a:ext cx="2537140" cy="2148691"/>
                    </a:xfrm>
                    <a:prstGeom prst="rect">
                      <a:avLst/>
                    </a:prstGeom>
                    <a:noFill/>
                    <a:ln>
                      <a:noFill/>
                    </a:ln>
                    <a:extLst>
                      <a:ext uri="{53640926-AAD7-44D8-BBD7-CCE9431645EC}">
                        <a14:shadowObscured xmlns:a14="http://schemas.microsoft.com/office/drawing/2010/main"/>
                      </a:ext>
                    </a:extLst>
                  </pic:spPr>
                </pic:pic>
              </a:graphicData>
            </a:graphic>
          </wp:inline>
        </w:drawing>
      </w:r>
    </w:p>
    <w:p w14:paraId="1A4931D6" w14:textId="188474A3" w:rsidR="00F152FF" w:rsidRPr="005656FD" w:rsidRDefault="00F152FF" w:rsidP="00870858">
      <w:pPr>
        <w:pStyle w:val="NoSpacing"/>
        <w:jc w:val="both"/>
        <w:rPr>
          <w:rFonts w:ascii="Book Antiqua" w:hAnsi="Book Antiqua"/>
          <w:i/>
          <w:iCs/>
          <w:sz w:val="24"/>
          <w:szCs w:val="24"/>
          <w:lang w:val="en-GB"/>
        </w:rPr>
      </w:pPr>
    </w:p>
    <w:p w14:paraId="37DD3B5D" w14:textId="674BF806" w:rsidR="00F152FF" w:rsidRPr="005656FD" w:rsidRDefault="00F152FF" w:rsidP="00870858">
      <w:pPr>
        <w:pStyle w:val="NoSpacing"/>
        <w:jc w:val="both"/>
        <w:rPr>
          <w:rFonts w:ascii="Book Antiqua" w:hAnsi="Book Antiqua"/>
          <w:sz w:val="24"/>
          <w:szCs w:val="24"/>
          <w:lang w:val="en-GB"/>
        </w:rPr>
      </w:pPr>
    </w:p>
    <w:p w14:paraId="6BF132DB" w14:textId="77777777" w:rsidR="000A51D1" w:rsidRPr="005656FD" w:rsidRDefault="000A51D1" w:rsidP="00870858">
      <w:pPr>
        <w:pStyle w:val="NoSpacing"/>
        <w:jc w:val="both"/>
        <w:rPr>
          <w:rFonts w:ascii="Book Antiqua" w:hAnsi="Book Antiqua"/>
          <w:sz w:val="24"/>
          <w:szCs w:val="24"/>
          <w:lang w:val="en-GB"/>
        </w:rPr>
      </w:pPr>
    </w:p>
    <w:p w14:paraId="65AF75B9" w14:textId="77777777" w:rsidR="000A51D1" w:rsidRPr="005656FD" w:rsidRDefault="000A51D1" w:rsidP="00870858">
      <w:pPr>
        <w:pStyle w:val="NoSpacing"/>
        <w:jc w:val="both"/>
        <w:rPr>
          <w:rFonts w:ascii="Book Antiqua" w:hAnsi="Book Antiqua"/>
          <w:sz w:val="24"/>
          <w:szCs w:val="24"/>
          <w:lang w:val="en-GB"/>
        </w:rPr>
      </w:pPr>
    </w:p>
    <w:p w14:paraId="2D905631" w14:textId="77777777" w:rsidR="000A51D1" w:rsidRPr="005656FD" w:rsidRDefault="000A51D1" w:rsidP="00870858">
      <w:pPr>
        <w:pStyle w:val="NoSpacing"/>
        <w:jc w:val="both"/>
        <w:rPr>
          <w:rFonts w:ascii="Book Antiqua" w:hAnsi="Book Antiqua"/>
          <w:sz w:val="24"/>
          <w:szCs w:val="24"/>
          <w:lang w:val="en-GB"/>
        </w:rPr>
      </w:pPr>
    </w:p>
    <w:p w14:paraId="6E1D3492" w14:textId="77777777" w:rsidR="000A51D1" w:rsidRPr="005656FD" w:rsidRDefault="000A51D1" w:rsidP="00870858">
      <w:pPr>
        <w:pStyle w:val="NoSpacing"/>
        <w:jc w:val="both"/>
        <w:rPr>
          <w:rFonts w:ascii="Book Antiqua" w:hAnsi="Book Antiqua"/>
          <w:sz w:val="24"/>
          <w:szCs w:val="24"/>
          <w:lang w:val="en-GB"/>
        </w:rPr>
      </w:pPr>
    </w:p>
    <w:p w14:paraId="71ADED8B" w14:textId="77777777" w:rsidR="000A51D1" w:rsidRPr="005656FD" w:rsidRDefault="000A51D1" w:rsidP="00870858">
      <w:pPr>
        <w:pStyle w:val="NoSpacing"/>
        <w:jc w:val="both"/>
        <w:rPr>
          <w:rFonts w:ascii="Book Antiqua" w:hAnsi="Book Antiqua"/>
          <w:sz w:val="24"/>
          <w:szCs w:val="24"/>
          <w:lang w:val="en-GB"/>
        </w:rPr>
      </w:pPr>
    </w:p>
    <w:p w14:paraId="7907370C" w14:textId="77777777" w:rsidR="000A51D1" w:rsidRPr="005656FD" w:rsidRDefault="000A51D1" w:rsidP="00870858">
      <w:pPr>
        <w:pStyle w:val="NoSpacing"/>
        <w:jc w:val="both"/>
        <w:rPr>
          <w:rFonts w:ascii="Book Antiqua" w:hAnsi="Book Antiqua"/>
          <w:sz w:val="24"/>
          <w:szCs w:val="24"/>
          <w:lang w:val="en-GB"/>
        </w:rPr>
      </w:pPr>
    </w:p>
    <w:p w14:paraId="02AB6CAF" w14:textId="77777777" w:rsidR="000A51D1" w:rsidRPr="005656FD" w:rsidRDefault="000A51D1" w:rsidP="00870858">
      <w:pPr>
        <w:pStyle w:val="NoSpacing"/>
        <w:jc w:val="both"/>
        <w:rPr>
          <w:rFonts w:ascii="Book Antiqua" w:hAnsi="Book Antiqua"/>
          <w:sz w:val="24"/>
          <w:szCs w:val="24"/>
          <w:lang w:val="en-GB"/>
        </w:rPr>
      </w:pPr>
    </w:p>
    <w:p w14:paraId="22ECCFD4" w14:textId="77777777" w:rsidR="00F152FF" w:rsidRPr="005656FD" w:rsidRDefault="00F152FF" w:rsidP="00870858">
      <w:pPr>
        <w:pStyle w:val="NoSpacing"/>
        <w:jc w:val="both"/>
        <w:rPr>
          <w:rFonts w:ascii="Book Antiqua" w:hAnsi="Book Antiqua"/>
          <w:sz w:val="24"/>
          <w:szCs w:val="24"/>
          <w:lang w:val="en-GB"/>
        </w:rPr>
      </w:pPr>
    </w:p>
    <w:p w14:paraId="54E570A0" w14:textId="77777777" w:rsidR="00F152FF" w:rsidRPr="005656FD" w:rsidRDefault="00F152FF" w:rsidP="00870858">
      <w:pPr>
        <w:pStyle w:val="NoSpacing"/>
        <w:jc w:val="both"/>
        <w:rPr>
          <w:rFonts w:ascii="Book Antiqua" w:hAnsi="Book Antiqua"/>
          <w:sz w:val="24"/>
          <w:szCs w:val="24"/>
          <w:lang w:val="en-GB"/>
        </w:rPr>
      </w:pPr>
    </w:p>
    <w:p w14:paraId="2E79403C" w14:textId="7E21283C" w:rsidR="00AC794D" w:rsidRPr="005656FD" w:rsidRDefault="00AC794D" w:rsidP="00AC794D">
      <w:pPr>
        <w:pStyle w:val="NoSpacing"/>
        <w:rPr>
          <w:rFonts w:ascii="Book Antiqua" w:hAnsi="Book Antiqua"/>
          <w:sz w:val="24"/>
          <w:szCs w:val="24"/>
          <w:lang w:val="en-GB"/>
        </w:rPr>
      </w:pPr>
      <w:r w:rsidRPr="005656FD">
        <w:rPr>
          <w:rFonts w:ascii="Book Antiqua" w:hAnsi="Book Antiqua"/>
          <w:i/>
          <w:iCs/>
          <w:sz w:val="24"/>
          <w:szCs w:val="24"/>
          <w:lang w:val="en-GB"/>
        </w:rPr>
        <w:t>Left: In this hypothetical reconstruction, the artist shows Romito 8 processing twigs with his teeth. The twigs would have been used for basket weaving</w:t>
      </w:r>
      <w:r w:rsidR="005D05A9" w:rsidRPr="005656FD">
        <w:rPr>
          <w:rFonts w:ascii="Book Antiqua" w:hAnsi="Book Antiqua"/>
          <w:i/>
          <w:iCs/>
          <w:sz w:val="24"/>
          <w:szCs w:val="24"/>
          <w:lang w:val="en-GB"/>
        </w:rPr>
        <w:t xml:space="preserve"> by other group members</w:t>
      </w:r>
      <w:r w:rsidRPr="005656FD">
        <w:rPr>
          <w:rFonts w:ascii="Book Antiqua" w:hAnsi="Book Antiqua"/>
          <w:i/>
          <w:iCs/>
          <w:sz w:val="24"/>
          <w:szCs w:val="24"/>
          <w:lang w:val="en-GB"/>
        </w:rPr>
        <w:t>. Source:</w:t>
      </w:r>
      <w:r w:rsidR="008E7A0F" w:rsidRPr="005656FD">
        <w:rPr>
          <w:rFonts w:ascii="Book Antiqua" w:hAnsi="Book Antiqua"/>
          <w:i/>
          <w:iCs/>
          <w:sz w:val="24"/>
          <w:szCs w:val="24"/>
          <w:lang w:val="en-GB"/>
        </w:rPr>
        <w:t xml:space="preserve"> </w:t>
      </w:r>
      <w:r w:rsidRPr="005656FD">
        <w:rPr>
          <w:rFonts w:ascii="Book Antiqua" w:hAnsi="Book Antiqua"/>
          <w:i/>
          <w:iCs/>
          <w:sz w:val="24"/>
          <w:szCs w:val="24"/>
          <w:lang w:val="en-GB"/>
        </w:rPr>
        <w:t xml:space="preserve">Museo Fiorentino di </w:t>
      </w:r>
      <w:proofErr w:type="spellStart"/>
      <w:r w:rsidRPr="005656FD">
        <w:rPr>
          <w:rFonts w:ascii="Book Antiqua" w:hAnsi="Book Antiqua"/>
          <w:i/>
          <w:iCs/>
          <w:sz w:val="24"/>
          <w:szCs w:val="24"/>
          <w:lang w:val="en-GB"/>
        </w:rPr>
        <w:t>Preistoria</w:t>
      </w:r>
      <w:proofErr w:type="spellEnd"/>
      <w:r w:rsidR="008E7A0F" w:rsidRPr="005656FD">
        <w:rPr>
          <w:rFonts w:ascii="Book Antiqua" w:hAnsi="Book Antiqua"/>
          <w:i/>
          <w:iCs/>
          <w:sz w:val="24"/>
          <w:szCs w:val="24"/>
          <w:lang w:val="en-GB"/>
        </w:rPr>
        <w:t>, photo taken by me (March 2024).</w:t>
      </w:r>
    </w:p>
    <w:p w14:paraId="4DD163F2" w14:textId="612B06D8" w:rsidR="00AC794D" w:rsidRPr="005656FD" w:rsidRDefault="00AC794D" w:rsidP="00AC794D">
      <w:pPr>
        <w:pStyle w:val="NoSpacing"/>
        <w:rPr>
          <w:rFonts w:ascii="Book Antiqua" w:hAnsi="Book Antiqua"/>
          <w:i/>
          <w:iCs/>
          <w:sz w:val="24"/>
          <w:szCs w:val="24"/>
          <w:lang w:val="en-GB"/>
        </w:rPr>
      </w:pPr>
      <w:r w:rsidRPr="005656FD">
        <w:rPr>
          <w:rFonts w:ascii="Book Antiqua" w:hAnsi="Book Antiqua"/>
          <w:i/>
          <w:iCs/>
          <w:sz w:val="24"/>
          <w:szCs w:val="24"/>
          <w:lang w:val="en-GB"/>
        </w:rPr>
        <w:t xml:space="preserve">Right: </w:t>
      </w:r>
      <w:r w:rsidR="00D02905" w:rsidRPr="005656FD">
        <w:rPr>
          <w:rFonts w:ascii="Book Antiqua" w:hAnsi="Book Antiqua"/>
          <w:i/>
          <w:iCs/>
          <w:sz w:val="24"/>
          <w:szCs w:val="24"/>
          <w:lang w:val="en-GB"/>
        </w:rPr>
        <w:t>P</w:t>
      </w:r>
      <w:r w:rsidRPr="005656FD">
        <w:rPr>
          <w:rFonts w:ascii="Book Antiqua" w:hAnsi="Book Antiqua"/>
          <w:i/>
          <w:iCs/>
          <w:sz w:val="24"/>
          <w:szCs w:val="24"/>
          <w:lang w:val="en-GB"/>
        </w:rPr>
        <w:t xml:space="preserve">hoto of Romito 8’s jaw, showing a distinctive worn tooth at (a). Source: </w:t>
      </w:r>
      <w:hyperlink r:id="rId11" w:history="1">
        <w:r w:rsidR="00D02905" w:rsidRPr="005656FD">
          <w:rPr>
            <w:rStyle w:val="Hyperlink"/>
            <w:rFonts w:ascii="Book Antiqua" w:hAnsi="Book Antiqua"/>
            <w:i/>
            <w:iCs/>
            <w:sz w:val="24"/>
            <w:szCs w:val="24"/>
            <w:lang w:val="en-GB"/>
          </w:rPr>
          <w:t>https://www.grottaromito.com/it/la-grotta-del-romito/le-sepolture/romito-8</w:t>
        </w:r>
      </w:hyperlink>
      <w:r w:rsidR="00D02905" w:rsidRPr="005656FD">
        <w:rPr>
          <w:rFonts w:ascii="Book Antiqua" w:hAnsi="Book Antiqua"/>
          <w:i/>
          <w:iCs/>
          <w:sz w:val="24"/>
          <w:szCs w:val="24"/>
          <w:lang w:val="en-GB"/>
        </w:rPr>
        <w:t xml:space="preserve"> </w:t>
      </w:r>
    </w:p>
    <w:p w14:paraId="7A313DC4" w14:textId="55064E9B" w:rsidR="00FB7932" w:rsidRPr="00316591" w:rsidRDefault="003769FC" w:rsidP="00316591">
      <w:pPr>
        <w:pStyle w:val="Heading2"/>
        <w:rPr>
          <w:szCs w:val="24"/>
          <w:lang w:val="en-GB"/>
        </w:rPr>
      </w:pPr>
      <w:bookmarkStart w:id="10" w:name="_Hlk166062045"/>
      <w:bookmarkEnd w:id="9"/>
      <w:r w:rsidRPr="005656FD">
        <w:rPr>
          <w:szCs w:val="24"/>
          <w:lang w:val="en-GB"/>
        </w:rPr>
        <w:t>A Lack of Moral Certainty</w:t>
      </w:r>
      <w:r w:rsidR="00DF47C3" w:rsidRPr="005656FD">
        <w:rPr>
          <w:szCs w:val="24"/>
          <w:lang w:val="en-GB"/>
        </w:rPr>
        <w:t xml:space="preserve">: </w:t>
      </w:r>
      <w:proofErr w:type="spellStart"/>
      <w:r w:rsidR="00A83A5D" w:rsidRPr="005656FD">
        <w:rPr>
          <w:szCs w:val="24"/>
          <w:lang w:val="en-GB"/>
        </w:rPr>
        <w:t>Dettwyler’s</w:t>
      </w:r>
      <w:proofErr w:type="spellEnd"/>
      <w:r w:rsidR="00A83A5D" w:rsidRPr="005656FD">
        <w:rPr>
          <w:szCs w:val="24"/>
          <w:lang w:val="en-GB"/>
        </w:rPr>
        <w:t xml:space="preserve"> </w:t>
      </w:r>
      <w:r w:rsidR="00DF47C3" w:rsidRPr="005656FD">
        <w:rPr>
          <w:szCs w:val="24"/>
          <w:lang w:val="en-GB"/>
        </w:rPr>
        <w:t>Critique</w:t>
      </w:r>
      <w:r w:rsidR="00D33289" w:rsidRPr="005656FD">
        <w:rPr>
          <w:szCs w:val="24"/>
          <w:lang w:val="en-GB"/>
        </w:rPr>
        <w:t xml:space="preserve"> on Interpretations of C</w:t>
      </w:r>
      <w:r w:rsidR="00A83A5D" w:rsidRPr="005656FD">
        <w:rPr>
          <w:szCs w:val="24"/>
          <w:lang w:val="en-GB"/>
        </w:rPr>
        <w:t>ompassion</w:t>
      </w:r>
    </w:p>
    <w:p w14:paraId="2A75B3F3" w14:textId="49284950" w:rsidR="005D05A9" w:rsidRPr="005656FD" w:rsidRDefault="0011572C" w:rsidP="00870858">
      <w:pPr>
        <w:pStyle w:val="NoSpacing"/>
        <w:jc w:val="both"/>
        <w:rPr>
          <w:rFonts w:ascii="Book Antiqua" w:hAnsi="Book Antiqua"/>
          <w:sz w:val="24"/>
          <w:szCs w:val="24"/>
          <w:lang w:val="en-GB"/>
        </w:rPr>
      </w:pPr>
      <w:r w:rsidRPr="005656FD">
        <w:rPr>
          <w:rFonts w:ascii="Book Antiqua" w:hAnsi="Book Antiqua"/>
          <w:sz w:val="24"/>
          <w:szCs w:val="24"/>
          <w:lang w:val="en-GB"/>
        </w:rPr>
        <w:t>Though it is hard to deny that individuals like Romito 8 were taken care of</w:t>
      </w:r>
      <w:r w:rsidR="009F1200" w:rsidRPr="005656FD">
        <w:rPr>
          <w:rFonts w:ascii="Book Antiqua" w:hAnsi="Book Antiqua"/>
          <w:sz w:val="24"/>
          <w:szCs w:val="24"/>
          <w:lang w:val="en-GB"/>
        </w:rPr>
        <w:t xml:space="preserve"> in a minimal sense</w:t>
      </w:r>
      <w:r w:rsidRPr="005656FD">
        <w:rPr>
          <w:rFonts w:ascii="Book Antiqua" w:hAnsi="Book Antiqua"/>
          <w:sz w:val="24"/>
          <w:szCs w:val="24"/>
          <w:lang w:val="en-GB"/>
        </w:rPr>
        <w:t xml:space="preserve"> </w:t>
      </w:r>
      <w:r w:rsidR="009F1200" w:rsidRPr="005656FD">
        <w:rPr>
          <w:rFonts w:ascii="Book Antiqua" w:hAnsi="Book Antiqua"/>
          <w:sz w:val="24"/>
          <w:szCs w:val="24"/>
          <w:lang w:val="en-GB"/>
        </w:rPr>
        <w:t>(</w:t>
      </w:r>
      <w:r w:rsidRPr="005656FD">
        <w:rPr>
          <w:rFonts w:ascii="Book Antiqua" w:hAnsi="Book Antiqua"/>
          <w:sz w:val="24"/>
          <w:szCs w:val="24"/>
          <w:lang w:val="en-GB"/>
        </w:rPr>
        <w:t xml:space="preserve">since their health condition made it </w:t>
      </w:r>
      <w:r w:rsidR="003769FC" w:rsidRPr="005656FD">
        <w:rPr>
          <w:rFonts w:ascii="Book Antiqua" w:hAnsi="Book Antiqua"/>
          <w:sz w:val="24"/>
          <w:szCs w:val="24"/>
          <w:lang w:val="en-GB"/>
        </w:rPr>
        <w:t>highly unlikely</w:t>
      </w:r>
      <w:r w:rsidRPr="005656FD">
        <w:rPr>
          <w:rFonts w:ascii="Book Antiqua" w:hAnsi="Book Antiqua"/>
          <w:sz w:val="24"/>
          <w:szCs w:val="24"/>
          <w:lang w:val="en-GB"/>
        </w:rPr>
        <w:t xml:space="preserve"> for them </w:t>
      </w:r>
      <w:r w:rsidR="00551ED3" w:rsidRPr="005656FD">
        <w:rPr>
          <w:rFonts w:ascii="Book Antiqua" w:hAnsi="Book Antiqua"/>
          <w:sz w:val="24"/>
          <w:szCs w:val="24"/>
          <w:lang w:val="en-GB"/>
        </w:rPr>
        <w:t>to obtain their own food</w:t>
      </w:r>
      <w:r w:rsidR="009F1200" w:rsidRPr="005656FD">
        <w:rPr>
          <w:rFonts w:ascii="Book Antiqua" w:hAnsi="Book Antiqua"/>
          <w:sz w:val="24"/>
          <w:szCs w:val="24"/>
          <w:lang w:val="en-GB"/>
        </w:rPr>
        <w:t>)</w:t>
      </w:r>
      <w:r w:rsidRPr="005656FD">
        <w:rPr>
          <w:rFonts w:ascii="Book Antiqua" w:hAnsi="Book Antiqua"/>
          <w:sz w:val="24"/>
          <w:szCs w:val="24"/>
          <w:lang w:val="en-GB"/>
        </w:rPr>
        <w:t xml:space="preserve"> we should be wary to flesh out the moral context of this caretaking</w:t>
      </w:r>
      <w:r w:rsidR="009F1200" w:rsidRPr="005656FD">
        <w:rPr>
          <w:rFonts w:ascii="Book Antiqua" w:hAnsi="Book Antiqua"/>
          <w:sz w:val="24"/>
          <w:szCs w:val="24"/>
          <w:lang w:val="en-GB"/>
        </w:rPr>
        <w:t xml:space="preserve"> any further</w:t>
      </w:r>
      <w:r w:rsidRPr="005656FD">
        <w:rPr>
          <w:rFonts w:ascii="Book Antiqua" w:hAnsi="Book Antiqua"/>
          <w:sz w:val="24"/>
          <w:szCs w:val="24"/>
          <w:lang w:val="en-GB"/>
        </w:rPr>
        <w:t xml:space="preserve">. </w:t>
      </w:r>
      <w:r w:rsidR="00D653EC">
        <w:rPr>
          <w:rFonts w:ascii="Book Antiqua" w:hAnsi="Book Antiqua"/>
          <w:sz w:val="24"/>
          <w:szCs w:val="24"/>
          <w:lang w:val="en-GB"/>
        </w:rPr>
        <w:t xml:space="preserve">Anthropologist Katherine </w:t>
      </w:r>
      <w:proofErr w:type="spellStart"/>
      <w:r w:rsidRPr="005656FD">
        <w:rPr>
          <w:rFonts w:ascii="Book Antiqua" w:hAnsi="Book Antiqua"/>
          <w:sz w:val="24"/>
          <w:szCs w:val="24"/>
          <w:lang w:val="en-GB"/>
        </w:rPr>
        <w:t>Dettwyler</w:t>
      </w:r>
      <w:proofErr w:type="spellEnd"/>
      <w:r w:rsidRPr="005656FD">
        <w:rPr>
          <w:rFonts w:ascii="Book Antiqua" w:hAnsi="Book Antiqua"/>
          <w:sz w:val="24"/>
          <w:szCs w:val="24"/>
          <w:lang w:val="en-GB"/>
        </w:rPr>
        <w:t xml:space="preserve"> (1991) points out that many archaeologists </w:t>
      </w:r>
      <w:r w:rsidR="00AA7FE5" w:rsidRPr="005656FD">
        <w:rPr>
          <w:rFonts w:ascii="Book Antiqua" w:hAnsi="Book Antiqua"/>
          <w:sz w:val="24"/>
          <w:szCs w:val="24"/>
          <w:lang w:val="en-GB"/>
        </w:rPr>
        <w:t>make invalid</w:t>
      </w:r>
      <w:r w:rsidRPr="005656FD">
        <w:rPr>
          <w:rFonts w:ascii="Book Antiqua" w:hAnsi="Book Antiqua"/>
          <w:sz w:val="24"/>
          <w:szCs w:val="24"/>
          <w:lang w:val="en-GB"/>
        </w:rPr>
        <w:t xml:space="preserve"> </w:t>
      </w:r>
      <w:r w:rsidR="00551ED3" w:rsidRPr="005656FD">
        <w:rPr>
          <w:rFonts w:ascii="Book Antiqua" w:hAnsi="Book Antiqua"/>
          <w:sz w:val="24"/>
          <w:szCs w:val="24"/>
          <w:lang w:val="en-GB"/>
        </w:rPr>
        <w:t>claims</w:t>
      </w:r>
      <w:r w:rsidRPr="005656FD">
        <w:rPr>
          <w:rFonts w:ascii="Book Antiqua" w:hAnsi="Book Antiqua"/>
          <w:sz w:val="24"/>
          <w:szCs w:val="24"/>
          <w:lang w:val="en-GB"/>
        </w:rPr>
        <w:t xml:space="preserve"> about the moral treatment and social standing of </w:t>
      </w:r>
      <w:r w:rsidR="00A31F8F" w:rsidRPr="005656FD">
        <w:rPr>
          <w:rFonts w:ascii="Book Antiqua" w:hAnsi="Book Antiqua"/>
          <w:sz w:val="24"/>
          <w:szCs w:val="24"/>
          <w:lang w:val="en-GB"/>
        </w:rPr>
        <w:t xml:space="preserve">the </w:t>
      </w:r>
      <w:r w:rsidRPr="005656FD">
        <w:rPr>
          <w:rFonts w:ascii="Book Antiqua" w:hAnsi="Book Antiqua"/>
          <w:sz w:val="24"/>
          <w:szCs w:val="24"/>
          <w:lang w:val="en-GB"/>
        </w:rPr>
        <w:t xml:space="preserve">impaired individuals </w:t>
      </w:r>
      <w:r w:rsidR="00244395" w:rsidRPr="005656FD">
        <w:rPr>
          <w:rFonts w:ascii="Book Antiqua" w:hAnsi="Book Antiqua"/>
          <w:sz w:val="24"/>
          <w:szCs w:val="24"/>
          <w:lang w:val="en-GB"/>
        </w:rPr>
        <w:t>whose remains they fin</w:t>
      </w:r>
      <w:r w:rsidR="00AA7FE5" w:rsidRPr="005656FD">
        <w:rPr>
          <w:rFonts w:ascii="Book Antiqua" w:hAnsi="Book Antiqua"/>
          <w:sz w:val="24"/>
          <w:szCs w:val="24"/>
          <w:lang w:val="en-GB"/>
        </w:rPr>
        <w:t>d</w:t>
      </w:r>
      <w:r w:rsidRPr="005656FD">
        <w:rPr>
          <w:rFonts w:ascii="Book Antiqua" w:hAnsi="Book Antiqua"/>
          <w:sz w:val="24"/>
          <w:szCs w:val="24"/>
          <w:lang w:val="en-GB"/>
        </w:rPr>
        <w:t xml:space="preserve">. </w:t>
      </w:r>
      <w:r w:rsidR="00EA0D89">
        <w:rPr>
          <w:rFonts w:ascii="Book Antiqua" w:hAnsi="Book Antiqua"/>
          <w:sz w:val="24"/>
          <w:szCs w:val="24"/>
          <w:lang w:val="en-GB"/>
        </w:rPr>
        <w:t>Her</w:t>
      </w:r>
      <w:r w:rsidR="009F1200" w:rsidRPr="005656FD">
        <w:rPr>
          <w:rFonts w:ascii="Book Antiqua" w:hAnsi="Book Antiqua"/>
          <w:sz w:val="24"/>
          <w:szCs w:val="24"/>
          <w:lang w:val="en-GB"/>
        </w:rPr>
        <w:t xml:space="preserve"> </w:t>
      </w:r>
      <w:r w:rsidR="00244395" w:rsidRPr="005656FD">
        <w:rPr>
          <w:rFonts w:ascii="Book Antiqua" w:hAnsi="Book Antiqua"/>
          <w:sz w:val="24"/>
          <w:szCs w:val="24"/>
          <w:lang w:val="en-GB"/>
        </w:rPr>
        <w:t xml:space="preserve">core point is that </w:t>
      </w:r>
      <w:r w:rsidR="00551ED3" w:rsidRPr="005656FD">
        <w:rPr>
          <w:rFonts w:ascii="Book Antiqua" w:hAnsi="Book Antiqua"/>
          <w:sz w:val="24"/>
          <w:szCs w:val="24"/>
          <w:lang w:val="en-GB"/>
        </w:rPr>
        <w:t xml:space="preserve">in the end </w:t>
      </w:r>
      <w:r w:rsidR="00244395" w:rsidRPr="005656FD">
        <w:rPr>
          <w:rFonts w:ascii="Book Antiqua" w:hAnsi="Book Antiqua"/>
          <w:sz w:val="24"/>
          <w:szCs w:val="24"/>
          <w:lang w:val="en-GB"/>
        </w:rPr>
        <w:t>we do not know how an impaired person was treated</w:t>
      </w:r>
      <w:r w:rsidR="00A83A5D" w:rsidRPr="005656FD">
        <w:rPr>
          <w:rFonts w:ascii="Book Antiqua" w:hAnsi="Book Antiqua"/>
          <w:sz w:val="24"/>
          <w:szCs w:val="24"/>
          <w:lang w:val="en-GB"/>
        </w:rPr>
        <w:t>.</w:t>
      </w:r>
      <w:r w:rsidR="009F1200" w:rsidRPr="005656FD">
        <w:rPr>
          <w:rFonts w:ascii="Book Antiqua" w:hAnsi="Book Antiqua"/>
          <w:sz w:val="24"/>
          <w:szCs w:val="24"/>
          <w:lang w:val="en-GB"/>
        </w:rPr>
        <w:t xml:space="preserve"> </w:t>
      </w:r>
      <w:r w:rsidR="00A83A5D" w:rsidRPr="005656FD">
        <w:rPr>
          <w:rFonts w:ascii="Book Antiqua" w:hAnsi="Book Antiqua"/>
          <w:sz w:val="24"/>
          <w:szCs w:val="24"/>
          <w:lang w:val="en-GB"/>
        </w:rPr>
        <w:t>S</w:t>
      </w:r>
      <w:r w:rsidR="009F1200" w:rsidRPr="005656FD">
        <w:rPr>
          <w:rFonts w:ascii="Book Antiqua" w:hAnsi="Book Antiqua"/>
          <w:sz w:val="24"/>
          <w:szCs w:val="24"/>
          <w:lang w:val="en-GB"/>
        </w:rPr>
        <w:t>ome</w:t>
      </w:r>
      <w:r w:rsidR="00244395" w:rsidRPr="005656FD">
        <w:rPr>
          <w:rFonts w:ascii="Book Antiqua" w:hAnsi="Book Antiqua"/>
          <w:sz w:val="24"/>
          <w:szCs w:val="24"/>
          <w:lang w:val="en-GB"/>
        </w:rPr>
        <w:t xml:space="preserve"> scholars are</w:t>
      </w:r>
      <w:r w:rsidR="009F1200" w:rsidRPr="005656FD">
        <w:rPr>
          <w:rFonts w:ascii="Book Antiqua" w:hAnsi="Book Antiqua"/>
          <w:sz w:val="24"/>
          <w:szCs w:val="24"/>
          <w:lang w:val="en-GB"/>
        </w:rPr>
        <w:t xml:space="preserve"> quickly</w:t>
      </w:r>
      <w:r w:rsidR="00244395" w:rsidRPr="005656FD">
        <w:rPr>
          <w:rFonts w:ascii="Book Antiqua" w:hAnsi="Book Antiqua"/>
          <w:sz w:val="24"/>
          <w:szCs w:val="24"/>
          <w:lang w:val="en-GB"/>
        </w:rPr>
        <w:t xml:space="preserve"> inclined to project sympathy upon the</w:t>
      </w:r>
      <w:r w:rsidR="005D05A9" w:rsidRPr="005656FD">
        <w:rPr>
          <w:rFonts w:ascii="Book Antiqua" w:hAnsi="Book Antiqua"/>
          <w:sz w:val="24"/>
          <w:szCs w:val="24"/>
          <w:lang w:val="en-GB"/>
        </w:rPr>
        <w:t>se lives</w:t>
      </w:r>
      <w:r w:rsidR="009F1200" w:rsidRPr="005656FD">
        <w:rPr>
          <w:rFonts w:ascii="Book Antiqua" w:hAnsi="Book Antiqua"/>
          <w:sz w:val="24"/>
          <w:szCs w:val="24"/>
          <w:lang w:val="en-GB"/>
        </w:rPr>
        <w:t>.</w:t>
      </w:r>
      <w:r w:rsidR="00244395" w:rsidRPr="005656FD">
        <w:rPr>
          <w:rFonts w:ascii="Book Antiqua" w:hAnsi="Book Antiqua"/>
          <w:sz w:val="24"/>
          <w:szCs w:val="24"/>
          <w:lang w:val="en-GB"/>
        </w:rPr>
        <w:t xml:space="preserve"> </w:t>
      </w:r>
      <w:r w:rsidR="00A83A5D" w:rsidRPr="005656FD">
        <w:rPr>
          <w:rFonts w:ascii="Book Antiqua" w:hAnsi="Book Antiqua"/>
          <w:sz w:val="24"/>
          <w:szCs w:val="24"/>
          <w:lang w:val="en-GB"/>
        </w:rPr>
        <w:t>But a</w:t>
      </w:r>
      <w:r w:rsidR="00551ED3" w:rsidRPr="005656FD">
        <w:rPr>
          <w:rFonts w:ascii="Book Antiqua" w:hAnsi="Book Antiqua"/>
          <w:sz w:val="24"/>
          <w:szCs w:val="24"/>
          <w:lang w:val="en-GB"/>
        </w:rPr>
        <w:t xml:space="preserve">ny of the </w:t>
      </w:r>
      <w:r w:rsidR="005D05A9" w:rsidRPr="005656FD">
        <w:rPr>
          <w:rFonts w:ascii="Book Antiqua" w:hAnsi="Book Antiqua"/>
          <w:sz w:val="24"/>
          <w:szCs w:val="24"/>
          <w:lang w:val="en-GB"/>
        </w:rPr>
        <w:t>impaired pe</w:t>
      </w:r>
      <w:r w:rsidR="00551ED3" w:rsidRPr="005656FD">
        <w:rPr>
          <w:rFonts w:ascii="Book Antiqua" w:hAnsi="Book Antiqua"/>
          <w:sz w:val="24"/>
          <w:szCs w:val="24"/>
          <w:lang w:val="en-GB"/>
        </w:rPr>
        <w:t>ople we find</w:t>
      </w:r>
      <w:r w:rsidR="00244395" w:rsidRPr="005656FD">
        <w:rPr>
          <w:rFonts w:ascii="Book Antiqua" w:hAnsi="Book Antiqua"/>
          <w:sz w:val="24"/>
          <w:szCs w:val="24"/>
          <w:lang w:val="en-GB"/>
        </w:rPr>
        <w:t xml:space="preserve"> could have been treated with hatred and ridicule all the same</w:t>
      </w:r>
      <w:r w:rsidR="00D33289" w:rsidRPr="005656FD">
        <w:rPr>
          <w:rFonts w:ascii="Book Antiqua" w:hAnsi="Book Antiqua"/>
          <w:sz w:val="24"/>
          <w:szCs w:val="24"/>
          <w:lang w:val="en-GB"/>
        </w:rPr>
        <w:t xml:space="preserve">: “I suggest that this dichotomy between survival/compassion and </w:t>
      </w:r>
      <w:proofErr w:type="spellStart"/>
      <w:r w:rsidR="00D33289" w:rsidRPr="005656FD">
        <w:rPr>
          <w:rFonts w:ascii="Book Antiqua" w:hAnsi="Book Antiqua"/>
          <w:sz w:val="24"/>
          <w:szCs w:val="24"/>
          <w:lang w:val="en-GB"/>
        </w:rPr>
        <w:t>nonsurvival</w:t>
      </w:r>
      <w:proofErr w:type="spellEnd"/>
      <w:r w:rsidR="00D33289" w:rsidRPr="005656FD">
        <w:rPr>
          <w:rFonts w:ascii="Book Antiqua" w:hAnsi="Book Antiqua"/>
          <w:sz w:val="24"/>
          <w:szCs w:val="24"/>
          <w:lang w:val="en-GB"/>
        </w:rPr>
        <w:t>/</w:t>
      </w:r>
      <w:proofErr w:type="spellStart"/>
      <w:r w:rsidR="00D33289" w:rsidRPr="005656FD">
        <w:rPr>
          <w:rFonts w:ascii="Book Antiqua" w:hAnsi="Book Antiqua"/>
          <w:sz w:val="24"/>
          <w:szCs w:val="24"/>
          <w:lang w:val="en-GB"/>
        </w:rPr>
        <w:t>noncompassion</w:t>
      </w:r>
      <w:proofErr w:type="spellEnd"/>
      <w:r w:rsidR="00D33289" w:rsidRPr="005656FD">
        <w:rPr>
          <w:rFonts w:ascii="Book Antiqua" w:hAnsi="Book Antiqua"/>
          <w:sz w:val="24"/>
          <w:szCs w:val="24"/>
          <w:lang w:val="en-GB"/>
        </w:rPr>
        <w:t xml:space="preserve"> is not at all clear-cut.” </w:t>
      </w:r>
      <w:bookmarkEnd w:id="10"/>
      <w:r w:rsidR="00D33289" w:rsidRPr="005656FD">
        <w:rPr>
          <w:rFonts w:ascii="Book Antiqua" w:hAnsi="Book Antiqua"/>
          <w:sz w:val="24"/>
          <w:szCs w:val="24"/>
          <w:lang w:val="en-GB"/>
        </w:rPr>
        <w:t>(1991</w:t>
      </w:r>
      <w:r w:rsidR="00F65066">
        <w:rPr>
          <w:rFonts w:ascii="Book Antiqua" w:hAnsi="Book Antiqua"/>
          <w:sz w:val="24"/>
          <w:szCs w:val="24"/>
          <w:lang w:val="en-GB"/>
        </w:rPr>
        <w:t>,</w:t>
      </w:r>
      <w:r w:rsidR="00D33289" w:rsidRPr="005656FD">
        <w:rPr>
          <w:rFonts w:ascii="Book Antiqua" w:hAnsi="Book Antiqua"/>
          <w:sz w:val="24"/>
          <w:szCs w:val="24"/>
          <w:lang w:val="en-GB"/>
        </w:rPr>
        <w:t xml:space="preserve"> 382)</w:t>
      </w:r>
      <w:r w:rsidRPr="005656FD">
        <w:rPr>
          <w:rFonts w:ascii="Book Antiqua" w:hAnsi="Book Antiqua"/>
          <w:sz w:val="24"/>
          <w:szCs w:val="24"/>
          <w:lang w:val="en-GB"/>
        </w:rPr>
        <w:t xml:space="preserve"> As a counterpoint to </w:t>
      </w:r>
      <w:r w:rsidR="00A31F8F" w:rsidRPr="005656FD">
        <w:rPr>
          <w:rFonts w:ascii="Book Antiqua" w:hAnsi="Book Antiqua"/>
          <w:sz w:val="24"/>
          <w:szCs w:val="24"/>
          <w:lang w:val="en-GB"/>
        </w:rPr>
        <w:t>the previous section</w:t>
      </w:r>
      <w:r w:rsidRPr="005656FD">
        <w:rPr>
          <w:rFonts w:ascii="Book Antiqua" w:hAnsi="Book Antiqua"/>
          <w:sz w:val="24"/>
          <w:szCs w:val="24"/>
          <w:lang w:val="en-GB"/>
        </w:rPr>
        <w:t xml:space="preserve">, it is worthwhile to </w:t>
      </w:r>
      <w:r w:rsidR="00244395" w:rsidRPr="005656FD">
        <w:rPr>
          <w:rFonts w:ascii="Book Antiqua" w:hAnsi="Book Antiqua"/>
          <w:sz w:val="24"/>
          <w:szCs w:val="24"/>
          <w:lang w:val="en-GB"/>
        </w:rPr>
        <w:t xml:space="preserve">discuss </w:t>
      </w:r>
      <w:proofErr w:type="spellStart"/>
      <w:r w:rsidR="00244395" w:rsidRPr="005656FD">
        <w:rPr>
          <w:rFonts w:ascii="Book Antiqua" w:hAnsi="Book Antiqua"/>
          <w:sz w:val="24"/>
          <w:szCs w:val="24"/>
          <w:lang w:val="en-GB"/>
        </w:rPr>
        <w:t>Dettwyler’s</w:t>
      </w:r>
      <w:proofErr w:type="spellEnd"/>
      <w:r w:rsidR="00244395" w:rsidRPr="005656FD">
        <w:rPr>
          <w:rFonts w:ascii="Book Antiqua" w:hAnsi="Book Antiqua"/>
          <w:sz w:val="24"/>
          <w:szCs w:val="24"/>
          <w:lang w:val="en-GB"/>
        </w:rPr>
        <w:t xml:space="preserve"> arguments in detail. </w:t>
      </w:r>
    </w:p>
    <w:p w14:paraId="5903A4C1" w14:textId="50FB4D63" w:rsidR="004B3357" w:rsidRPr="005656FD" w:rsidRDefault="007367F3" w:rsidP="00540AC7">
      <w:pPr>
        <w:pStyle w:val="NoSpacing"/>
        <w:jc w:val="both"/>
        <w:rPr>
          <w:rFonts w:ascii="Book Antiqua" w:hAnsi="Book Antiqua"/>
          <w:sz w:val="24"/>
          <w:szCs w:val="24"/>
          <w:lang w:val="en-GB"/>
        </w:rPr>
      </w:pPr>
      <w:r w:rsidRPr="005656FD">
        <w:rPr>
          <w:rFonts w:ascii="Book Antiqua" w:hAnsi="Book Antiqua"/>
          <w:sz w:val="24"/>
          <w:szCs w:val="24"/>
          <w:lang w:val="en-GB"/>
        </w:rPr>
        <w:tab/>
      </w:r>
      <w:proofErr w:type="spellStart"/>
      <w:r w:rsidRPr="005656FD">
        <w:rPr>
          <w:rFonts w:ascii="Book Antiqua" w:hAnsi="Book Antiqua"/>
          <w:sz w:val="24"/>
          <w:szCs w:val="24"/>
          <w:lang w:val="en-GB"/>
        </w:rPr>
        <w:t>Dettwyler’s</w:t>
      </w:r>
      <w:proofErr w:type="spellEnd"/>
      <w:r w:rsidRPr="005656FD">
        <w:rPr>
          <w:rFonts w:ascii="Book Antiqua" w:hAnsi="Book Antiqua"/>
          <w:sz w:val="24"/>
          <w:szCs w:val="24"/>
          <w:lang w:val="en-GB"/>
        </w:rPr>
        <w:t xml:space="preserve"> critique is </w:t>
      </w:r>
      <w:r w:rsidR="00D33289" w:rsidRPr="005656FD">
        <w:rPr>
          <w:rFonts w:ascii="Book Antiqua" w:hAnsi="Book Antiqua"/>
          <w:sz w:val="24"/>
          <w:szCs w:val="24"/>
          <w:lang w:val="en-GB"/>
        </w:rPr>
        <w:t xml:space="preserve">specifically </w:t>
      </w:r>
      <w:r w:rsidR="002904DC" w:rsidRPr="005656FD">
        <w:rPr>
          <w:rFonts w:ascii="Book Antiqua" w:hAnsi="Book Antiqua"/>
          <w:sz w:val="24"/>
          <w:szCs w:val="24"/>
          <w:lang w:val="en-GB"/>
        </w:rPr>
        <w:t xml:space="preserve">aimed at </w:t>
      </w:r>
      <w:r w:rsidR="00BC7525" w:rsidRPr="005656FD">
        <w:rPr>
          <w:rFonts w:ascii="Book Antiqua" w:hAnsi="Book Antiqua"/>
          <w:sz w:val="24"/>
          <w:szCs w:val="24"/>
          <w:lang w:val="en-GB"/>
        </w:rPr>
        <w:t xml:space="preserve">those </w:t>
      </w:r>
      <w:r w:rsidRPr="005656FD">
        <w:rPr>
          <w:rFonts w:ascii="Book Antiqua" w:hAnsi="Book Antiqua"/>
          <w:sz w:val="24"/>
          <w:szCs w:val="24"/>
          <w:lang w:val="en-GB"/>
        </w:rPr>
        <w:t>archaeologists that “claim that the survival of these individuals provides evidence for compassion and moral decency among prehistoric peoples, who would have had to provide food, medical care (however rudimentary), and perhaps transportation for these “handicapped” individuals.” (1991</w:t>
      </w:r>
      <w:r w:rsidR="00F65066">
        <w:rPr>
          <w:rFonts w:ascii="Book Antiqua" w:hAnsi="Book Antiqua"/>
          <w:sz w:val="24"/>
          <w:szCs w:val="24"/>
          <w:lang w:val="en-GB"/>
        </w:rPr>
        <w:t>,</w:t>
      </w:r>
      <w:r w:rsidRPr="005656FD">
        <w:rPr>
          <w:rFonts w:ascii="Book Antiqua" w:hAnsi="Book Antiqua"/>
          <w:sz w:val="24"/>
          <w:szCs w:val="24"/>
          <w:lang w:val="en-GB"/>
        </w:rPr>
        <w:t xml:space="preserve"> 376) </w:t>
      </w:r>
      <w:r w:rsidR="001F23EC" w:rsidRPr="005656FD">
        <w:rPr>
          <w:rFonts w:ascii="Book Antiqua" w:hAnsi="Book Antiqua"/>
          <w:sz w:val="24"/>
          <w:szCs w:val="24"/>
          <w:lang w:val="en-GB"/>
        </w:rPr>
        <w:t xml:space="preserve">For example, </w:t>
      </w:r>
      <w:r w:rsidR="00EA0D89">
        <w:rPr>
          <w:rFonts w:ascii="Book Antiqua" w:hAnsi="Book Antiqua"/>
          <w:sz w:val="24"/>
          <w:szCs w:val="24"/>
          <w:lang w:val="en-GB"/>
        </w:rPr>
        <w:t>s</w:t>
      </w:r>
      <w:r w:rsidR="001F23EC" w:rsidRPr="005656FD">
        <w:rPr>
          <w:rFonts w:ascii="Book Antiqua" w:hAnsi="Book Antiqua"/>
          <w:sz w:val="24"/>
          <w:szCs w:val="24"/>
          <w:lang w:val="en-GB"/>
        </w:rPr>
        <w:t xml:space="preserve">he discusses claims made about Romito 2, a </w:t>
      </w:r>
      <w:r w:rsidR="001F23EC" w:rsidRPr="005656FD">
        <w:rPr>
          <w:rFonts w:ascii="Book Antiqua" w:hAnsi="Book Antiqua"/>
          <w:sz w:val="24"/>
          <w:szCs w:val="24"/>
          <w:lang w:val="en-GB"/>
        </w:rPr>
        <w:lastRenderedPageBreak/>
        <w:t>person with dwarfism and deformed arms found in the same cave as Romito 8. He cites Frayer et al (1987</w:t>
      </w:r>
      <w:r w:rsidR="00F65066">
        <w:rPr>
          <w:rFonts w:ascii="Book Antiqua" w:hAnsi="Book Antiqua"/>
          <w:sz w:val="24"/>
          <w:szCs w:val="24"/>
          <w:lang w:val="en-GB"/>
        </w:rPr>
        <w:t>,</w:t>
      </w:r>
      <w:r w:rsidR="001F23EC" w:rsidRPr="005656FD">
        <w:rPr>
          <w:rFonts w:ascii="Book Antiqua" w:hAnsi="Book Antiqua"/>
          <w:sz w:val="24"/>
          <w:szCs w:val="24"/>
          <w:lang w:val="en-GB"/>
        </w:rPr>
        <w:t xml:space="preserve"> 60-1): “…this skeleton provides evidence of tolerance and care for a severely deformed individual in the Palaeolithic</w:t>
      </w:r>
      <w:r w:rsidR="00FB08C9" w:rsidRPr="005656FD">
        <w:rPr>
          <w:rFonts w:ascii="Book Antiqua" w:hAnsi="Book Antiqua"/>
          <w:sz w:val="24"/>
          <w:szCs w:val="24"/>
          <w:lang w:val="en-GB"/>
        </w:rPr>
        <w:t xml:space="preserve"> (…).” And Gould (1988</w:t>
      </w:r>
      <w:r w:rsidR="00F65066">
        <w:rPr>
          <w:rFonts w:ascii="Book Antiqua" w:hAnsi="Book Antiqua"/>
          <w:sz w:val="24"/>
          <w:szCs w:val="24"/>
          <w:lang w:val="en-GB"/>
        </w:rPr>
        <w:t>,</w:t>
      </w:r>
      <w:r w:rsidR="00FB08C9" w:rsidRPr="005656FD">
        <w:rPr>
          <w:rFonts w:ascii="Book Antiqua" w:hAnsi="Book Antiqua"/>
          <w:sz w:val="24"/>
          <w:szCs w:val="24"/>
          <w:lang w:val="en-GB"/>
        </w:rPr>
        <w:t xml:space="preserve"> 16): “If we consider care of the handicapped (particularly at some cost to caretakers) as a key attribute of humanity, then the Romito people surely practiced compassion at this level.”</w:t>
      </w:r>
      <w:r w:rsidR="00540AC7" w:rsidRPr="005656FD">
        <w:rPr>
          <w:rFonts w:ascii="Book Antiqua" w:hAnsi="Book Antiqua"/>
          <w:sz w:val="24"/>
          <w:szCs w:val="24"/>
          <w:lang w:val="en-GB"/>
        </w:rPr>
        <w:t xml:space="preserve"> </w:t>
      </w:r>
      <w:proofErr w:type="spellStart"/>
      <w:r w:rsidR="002904DC" w:rsidRPr="005656FD">
        <w:rPr>
          <w:rFonts w:ascii="Book Antiqua" w:hAnsi="Book Antiqua"/>
          <w:sz w:val="24"/>
          <w:szCs w:val="24"/>
          <w:lang w:val="en-GB"/>
        </w:rPr>
        <w:t>Dettwyler’s</w:t>
      </w:r>
      <w:proofErr w:type="spellEnd"/>
      <w:r w:rsidR="00540AC7" w:rsidRPr="005656FD">
        <w:rPr>
          <w:rFonts w:ascii="Book Antiqua" w:hAnsi="Book Antiqua"/>
          <w:sz w:val="24"/>
          <w:szCs w:val="24"/>
          <w:lang w:val="en-GB"/>
        </w:rPr>
        <w:t xml:space="preserve"> point is that though </w:t>
      </w:r>
      <w:r w:rsidR="002904DC" w:rsidRPr="005656FD">
        <w:rPr>
          <w:rFonts w:ascii="Book Antiqua" w:hAnsi="Book Antiqua"/>
          <w:sz w:val="24"/>
          <w:szCs w:val="24"/>
          <w:lang w:val="en-GB"/>
        </w:rPr>
        <w:t>some</w:t>
      </w:r>
      <w:r w:rsidR="00540AC7" w:rsidRPr="005656FD">
        <w:rPr>
          <w:rFonts w:ascii="Book Antiqua" w:hAnsi="Book Antiqua"/>
          <w:sz w:val="24"/>
          <w:szCs w:val="24"/>
          <w:lang w:val="en-GB"/>
        </w:rPr>
        <w:t xml:space="preserve"> basic caretaking </w:t>
      </w:r>
      <w:r w:rsidR="002904DC" w:rsidRPr="005656FD">
        <w:rPr>
          <w:rFonts w:ascii="Book Antiqua" w:hAnsi="Book Antiqua"/>
          <w:sz w:val="24"/>
          <w:szCs w:val="24"/>
          <w:lang w:val="en-GB"/>
        </w:rPr>
        <w:t>might</w:t>
      </w:r>
      <w:r w:rsidR="00540AC7" w:rsidRPr="005656FD">
        <w:rPr>
          <w:rFonts w:ascii="Book Antiqua" w:hAnsi="Book Antiqua"/>
          <w:sz w:val="24"/>
          <w:szCs w:val="24"/>
          <w:lang w:val="en-GB"/>
        </w:rPr>
        <w:t xml:space="preserve"> have taken place, any other moral aspect of the impaired person’s life is pure speculation. </w:t>
      </w:r>
    </w:p>
    <w:p w14:paraId="2F815E37" w14:textId="24698409" w:rsidR="00244395" w:rsidRPr="005656FD" w:rsidRDefault="00DF47C3" w:rsidP="004B3357">
      <w:pPr>
        <w:pStyle w:val="NoSpacing"/>
        <w:ind w:firstLine="720"/>
        <w:jc w:val="both"/>
        <w:rPr>
          <w:rFonts w:ascii="Book Antiqua" w:hAnsi="Book Antiqua"/>
          <w:sz w:val="24"/>
          <w:szCs w:val="24"/>
          <w:lang w:val="en-GB"/>
        </w:rPr>
      </w:pPr>
      <w:r w:rsidRPr="005656FD">
        <w:rPr>
          <w:rFonts w:ascii="Book Antiqua" w:hAnsi="Book Antiqua"/>
          <w:sz w:val="24"/>
          <w:szCs w:val="24"/>
          <w:lang w:val="en-GB"/>
        </w:rPr>
        <w:t xml:space="preserve">The problem </w:t>
      </w:r>
      <w:r w:rsidR="00C71F0A" w:rsidRPr="005656FD">
        <w:rPr>
          <w:rFonts w:ascii="Book Antiqua" w:hAnsi="Book Antiqua"/>
          <w:sz w:val="24"/>
          <w:szCs w:val="24"/>
          <w:lang w:val="en-GB"/>
        </w:rPr>
        <w:t>stems</w:t>
      </w:r>
      <w:r w:rsidR="00DC2405" w:rsidRPr="005656FD">
        <w:rPr>
          <w:rFonts w:ascii="Book Antiqua" w:hAnsi="Book Antiqua"/>
          <w:sz w:val="24"/>
          <w:szCs w:val="24"/>
          <w:lang w:val="en-GB"/>
        </w:rPr>
        <w:t xml:space="preserve"> from the fact </w:t>
      </w:r>
      <w:r w:rsidRPr="005656FD">
        <w:rPr>
          <w:rFonts w:ascii="Book Antiqua" w:hAnsi="Book Antiqua"/>
          <w:sz w:val="24"/>
          <w:szCs w:val="24"/>
          <w:lang w:val="en-GB"/>
        </w:rPr>
        <w:t xml:space="preserve">that </w:t>
      </w:r>
      <w:r w:rsidR="00DC2405" w:rsidRPr="005656FD">
        <w:rPr>
          <w:rFonts w:ascii="Book Antiqua" w:hAnsi="Book Antiqua"/>
          <w:sz w:val="24"/>
          <w:szCs w:val="24"/>
          <w:lang w:val="en-GB"/>
        </w:rPr>
        <w:t>archaeologists</w:t>
      </w:r>
      <w:r w:rsidRPr="005656FD">
        <w:rPr>
          <w:rFonts w:ascii="Book Antiqua" w:hAnsi="Book Antiqua"/>
          <w:sz w:val="24"/>
          <w:szCs w:val="24"/>
          <w:lang w:val="en-GB"/>
        </w:rPr>
        <w:t xml:space="preserve"> only find objects, not the behaviour that created the</w:t>
      </w:r>
      <w:r w:rsidR="009F1200" w:rsidRPr="005656FD">
        <w:rPr>
          <w:rFonts w:ascii="Book Antiqua" w:hAnsi="Book Antiqua"/>
          <w:sz w:val="24"/>
          <w:szCs w:val="24"/>
          <w:lang w:val="en-GB"/>
        </w:rPr>
        <w:t>se</w:t>
      </w:r>
      <w:r w:rsidRPr="005656FD">
        <w:rPr>
          <w:rFonts w:ascii="Book Antiqua" w:hAnsi="Book Antiqua"/>
          <w:sz w:val="24"/>
          <w:szCs w:val="24"/>
          <w:lang w:val="en-GB"/>
        </w:rPr>
        <w:t xml:space="preserve"> objects. </w:t>
      </w:r>
      <w:r w:rsidR="002904DC" w:rsidRPr="005656FD">
        <w:rPr>
          <w:rFonts w:ascii="Book Antiqua" w:hAnsi="Book Antiqua"/>
          <w:sz w:val="24"/>
          <w:szCs w:val="24"/>
          <w:lang w:val="en-GB"/>
        </w:rPr>
        <w:t>Sometimes</w:t>
      </w:r>
      <w:r w:rsidR="00551ED3" w:rsidRPr="005656FD">
        <w:rPr>
          <w:rFonts w:ascii="Book Antiqua" w:hAnsi="Book Antiqua"/>
          <w:sz w:val="24"/>
          <w:szCs w:val="24"/>
          <w:lang w:val="en-GB"/>
        </w:rPr>
        <w:t xml:space="preserve"> behaviour can be inferred directly from the object</w:t>
      </w:r>
      <w:r w:rsidR="009A63DD">
        <w:rPr>
          <w:rFonts w:ascii="Book Antiqua" w:hAnsi="Book Antiqua"/>
          <w:sz w:val="24"/>
          <w:szCs w:val="24"/>
          <w:lang w:val="en-GB"/>
        </w:rPr>
        <w:t>. A</w:t>
      </w:r>
      <w:r w:rsidR="00551ED3" w:rsidRPr="005656FD">
        <w:rPr>
          <w:rFonts w:ascii="Book Antiqua" w:hAnsi="Book Antiqua"/>
          <w:sz w:val="24"/>
          <w:szCs w:val="24"/>
          <w:lang w:val="en-GB"/>
        </w:rPr>
        <w:t xml:space="preserve"> mineral </w:t>
      </w:r>
      <w:r w:rsidR="00EA0D89">
        <w:rPr>
          <w:rFonts w:ascii="Book Antiqua" w:hAnsi="Book Antiqua"/>
          <w:sz w:val="24"/>
          <w:szCs w:val="24"/>
          <w:lang w:val="en-GB"/>
        </w:rPr>
        <w:t>that geologically only appears</w:t>
      </w:r>
      <w:r w:rsidR="00551ED3" w:rsidRPr="005656FD">
        <w:rPr>
          <w:rFonts w:ascii="Book Antiqua" w:hAnsi="Book Antiqua"/>
          <w:sz w:val="24"/>
          <w:szCs w:val="24"/>
          <w:lang w:val="en-GB"/>
        </w:rPr>
        <w:t xml:space="preserve"> in Swabia ended up in a site in Southern France; we can infer that people must have moved it</w:t>
      </w:r>
      <w:r w:rsidR="002904DC" w:rsidRPr="005656FD">
        <w:rPr>
          <w:rFonts w:ascii="Book Antiqua" w:hAnsi="Book Antiqua"/>
          <w:sz w:val="24"/>
          <w:szCs w:val="24"/>
          <w:lang w:val="en-GB"/>
        </w:rPr>
        <w:t xml:space="preserve">. But </w:t>
      </w:r>
      <w:r w:rsidR="000816A0" w:rsidRPr="005656FD">
        <w:rPr>
          <w:rFonts w:ascii="Book Antiqua" w:hAnsi="Book Antiqua"/>
          <w:sz w:val="24"/>
          <w:szCs w:val="24"/>
          <w:lang w:val="en-GB"/>
        </w:rPr>
        <w:t>we can make little more than such basic inferences</w:t>
      </w:r>
      <w:r w:rsidR="002904DC" w:rsidRPr="005656FD">
        <w:rPr>
          <w:rFonts w:ascii="Book Antiqua" w:hAnsi="Book Antiqua"/>
          <w:sz w:val="24"/>
          <w:szCs w:val="24"/>
          <w:lang w:val="en-GB"/>
        </w:rPr>
        <w:t xml:space="preserve"> without using speculation, which is prone to bias</w:t>
      </w:r>
      <w:r w:rsidR="000816A0" w:rsidRPr="005656FD">
        <w:rPr>
          <w:rFonts w:ascii="Book Antiqua" w:hAnsi="Book Antiqua"/>
          <w:sz w:val="24"/>
          <w:szCs w:val="24"/>
          <w:lang w:val="en-GB"/>
        </w:rPr>
        <w:t xml:space="preserve">. </w:t>
      </w:r>
      <w:proofErr w:type="spellStart"/>
      <w:r w:rsidR="009F1200" w:rsidRPr="005656FD">
        <w:rPr>
          <w:rFonts w:ascii="Book Antiqua" w:hAnsi="Book Antiqua"/>
          <w:sz w:val="24"/>
          <w:szCs w:val="24"/>
          <w:lang w:val="en-GB"/>
        </w:rPr>
        <w:t>Dettwyler</w:t>
      </w:r>
      <w:proofErr w:type="spellEnd"/>
      <w:r w:rsidR="007367F3" w:rsidRPr="005656FD">
        <w:rPr>
          <w:rFonts w:ascii="Book Antiqua" w:hAnsi="Book Antiqua"/>
          <w:sz w:val="24"/>
          <w:szCs w:val="24"/>
          <w:lang w:val="en-GB"/>
        </w:rPr>
        <w:t xml:space="preserve"> </w:t>
      </w:r>
      <w:r w:rsidR="009F1200" w:rsidRPr="005656FD">
        <w:rPr>
          <w:rFonts w:ascii="Book Antiqua" w:hAnsi="Book Antiqua"/>
          <w:sz w:val="24"/>
          <w:szCs w:val="24"/>
          <w:lang w:val="en-GB"/>
        </w:rPr>
        <w:t>argues</w:t>
      </w:r>
      <w:r w:rsidR="007367F3" w:rsidRPr="005656FD">
        <w:rPr>
          <w:rFonts w:ascii="Book Antiqua" w:hAnsi="Book Antiqua"/>
          <w:sz w:val="24"/>
          <w:szCs w:val="24"/>
          <w:lang w:val="en-GB"/>
        </w:rPr>
        <w:t xml:space="preserve"> that </w:t>
      </w:r>
      <w:r w:rsidR="00DC2405" w:rsidRPr="005656FD">
        <w:rPr>
          <w:rFonts w:ascii="Book Antiqua" w:hAnsi="Book Antiqua"/>
          <w:sz w:val="24"/>
          <w:szCs w:val="24"/>
          <w:lang w:val="en-GB"/>
        </w:rPr>
        <w:t>interpretations of objects that attribute</w:t>
      </w:r>
      <w:r w:rsidR="00A31F8F" w:rsidRPr="005656FD">
        <w:rPr>
          <w:rFonts w:ascii="Book Antiqua" w:hAnsi="Book Antiqua"/>
          <w:sz w:val="24"/>
          <w:szCs w:val="24"/>
          <w:lang w:val="en-GB"/>
        </w:rPr>
        <w:t xml:space="preserve"> compassion to prehistoric people</w:t>
      </w:r>
      <w:r w:rsidR="00DC2405" w:rsidRPr="005656FD">
        <w:rPr>
          <w:rFonts w:ascii="Book Antiqua" w:hAnsi="Book Antiqua"/>
          <w:sz w:val="24"/>
          <w:szCs w:val="24"/>
          <w:lang w:val="en-GB"/>
        </w:rPr>
        <w:t xml:space="preserve"> based on objects alone</w:t>
      </w:r>
      <w:r w:rsidR="009A63DD">
        <w:rPr>
          <w:rFonts w:ascii="Book Antiqua" w:hAnsi="Book Antiqua"/>
          <w:sz w:val="24"/>
          <w:szCs w:val="24"/>
          <w:lang w:val="en-GB"/>
        </w:rPr>
        <w:t xml:space="preserve"> indeed</w:t>
      </w:r>
      <w:r w:rsidR="00A31F8F" w:rsidRPr="005656FD">
        <w:rPr>
          <w:rFonts w:ascii="Book Antiqua" w:hAnsi="Book Antiqua"/>
          <w:sz w:val="24"/>
          <w:szCs w:val="24"/>
          <w:lang w:val="en-GB"/>
        </w:rPr>
        <w:t xml:space="preserve"> </w:t>
      </w:r>
      <w:r w:rsidR="00DC2405" w:rsidRPr="005656FD">
        <w:rPr>
          <w:rFonts w:ascii="Book Antiqua" w:hAnsi="Book Antiqua"/>
          <w:sz w:val="24"/>
          <w:szCs w:val="24"/>
          <w:lang w:val="en-GB"/>
        </w:rPr>
        <w:t>entail</w:t>
      </w:r>
      <w:r w:rsidR="00A31F8F" w:rsidRPr="005656FD">
        <w:rPr>
          <w:rFonts w:ascii="Book Antiqua" w:hAnsi="Book Antiqua"/>
          <w:sz w:val="24"/>
          <w:szCs w:val="24"/>
          <w:lang w:val="en-GB"/>
        </w:rPr>
        <w:t xml:space="preserve"> several implicit </w:t>
      </w:r>
      <w:r w:rsidR="002904DC" w:rsidRPr="005656FD">
        <w:rPr>
          <w:rFonts w:ascii="Book Antiqua" w:hAnsi="Book Antiqua"/>
          <w:sz w:val="24"/>
          <w:szCs w:val="24"/>
          <w:lang w:val="en-GB"/>
        </w:rPr>
        <w:t xml:space="preserve">and biased </w:t>
      </w:r>
      <w:r w:rsidR="00A31F8F" w:rsidRPr="005656FD">
        <w:rPr>
          <w:rFonts w:ascii="Book Antiqua" w:hAnsi="Book Antiqua"/>
          <w:sz w:val="24"/>
          <w:szCs w:val="24"/>
          <w:lang w:val="en-GB"/>
        </w:rPr>
        <w:t xml:space="preserve">assumptions. </w:t>
      </w:r>
      <w:r w:rsidR="004906D3" w:rsidRPr="005656FD">
        <w:rPr>
          <w:rFonts w:ascii="Book Antiqua" w:hAnsi="Book Antiqua"/>
          <w:sz w:val="24"/>
          <w:szCs w:val="24"/>
          <w:lang w:val="en-GB"/>
        </w:rPr>
        <w:t>These a</w:t>
      </w:r>
      <w:r w:rsidR="00A31F8F" w:rsidRPr="005656FD">
        <w:rPr>
          <w:rFonts w:ascii="Book Antiqua" w:hAnsi="Book Antiqua"/>
          <w:sz w:val="24"/>
          <w:szCs w:val="24"/>
          <w:lang w:val="en-GB"/>
        </w:rPr>
        <w:t>ssumptions</w:t>
      </w:r>
      <w:r w:rsidR="004906D3" w:rsidRPr="005656FD">
        <w:rPr>
          <w:rFonts w:ascii="Book Antiqua" w:hAnsi="Book Antiqua"/>
          <w:sz w:val="24"/>
          <w:szCs w:val="24"/>
          <w:lang w:val="en-GB"/>
        </w:rPr>
        <w:t xml:space="preserve"> are</w:t>
      </w:r>
      <w:r w:rsidR="00A31F8F" w:rsidRPr="005656FD">
        <w:rPr>
          <w:rFonts w:ascii="Book Antiqua" w:hAnsi="Book Antiqua"/>
          <w:sz w:val="24"/>
          <w:szCs w:val="24"/>
          <w:lang w:val="en-GB"/>
        </w:rPr>
        <w:t xml:space="preserve"> </w:t>
      </w:r>
      <w:r w:rsidR="004906D3" w:rsidRPr="005656FD">
        <w:rPr>
          <w:rFonts w:ascii="Book Antiqua" w:hAnsi="Book Antiqua"/>
          <w:sz w:val="24"/>
          <w:szCs w:val="24"/>
          <w:lang w:val="en-GB"/>
        </w:rPr>
        <w:t>“</w:t>
      </w:r>
      <w:r w:rsidR="00A31F8F" w:rsidRPr="005656FD">
        <w:rPr>
          <w:rFonts w:ascii="Book Antiqua" w:hAnsi="Book Antiqua"/>
          <w:sz w:val="24"/>
          <w:szCs w:val="24"/>
          <w:lang w:val="en-GB"/>
        </w:rPr>
        <w:t>about t</w:t>
      </w:r>
      <w:r w:rsidR="007367F3" w:rsidRPr="005656FD">
        <w:rPr>
          <w:rFonts w:ascii="Book Antiqua" w:hAnsi="Book Antiqua"/>
          <w:sz w:val="24"/>
          <w:szCs w:val="24"/>
          <w:lang w:val="en-GB"/>
        </w:rPr>
        <w:t>he number of nonproductive members normally present in any population</w:t>
      </w:r>
      <w:r w:rsidR="00A31F8F" w:rsidRPr="005656FD">
        <w:rPr>
          <w:rFonts w:ascii="Book Antiqua" w:hAnsi="Book Antiqua"/>
          <w:sz w:val="24"/>
          <w:szCs w:val="24"/>
          <w:lang w:val="en-GB"/>
        </w:rPr>
        <w:t>,</w:t>
      </w:r>
      <w:r w:rsidR="007367F3" w:rsidRPr="005656FD">
        <w:rPr>
          <w:rFonts w:ascii="Book Antiqua" w:hAnsi="Book Antiqua"/>
          <w:sz w:val="24"/>
          <w:szCs w:val="24"/>
          <w:lang w:val="en-GB"/>
        </w:rPr>
        <w:t xml:space="preserve"> about the abilities of disabled individuals to contribute to society, about the treatment of disabled individuals by other members of the group, and about the “moral rightness” of facilitating the survival of a disabled individual under all circumstances.” (1991</w:t>
      </w:r>
      <w:r w:rsidR="009A63DD">
        <w:rPr>
          <w:rFonts w:ascii="Book Antiqua" w:hAnsi="Book Antiqua"/>
          <w:sz w:val="24"/>
          <w:szCs w:val="24"/>
          <w:lang w:val="en-GB"/>
        </w:rPr>
        <w:t>,</w:t>
      </w:r>
      <w:r w:rsidR="007367F3" w:rsidRPr="005656FD">
        <w:rPr>
          <w:rFonts w:ascii="Book Antiqua" w:hAnsi="Book Antiqua"/>
          <w:sz w:val="24"/>
          <w:szCs w:val="24"/>
          <w:lang w:val="en-GB"/>
        </w:rPr>
        <w:t xml:space="preserve"> 375)</w:t>
      </w:r>
      <w:r w:rsidRPr="005656FD">
        <w:rPr>
          <w:rFonts w:ascii="Book Antiqua" w:hAnsi="Book Antiqua"/>
          <w:sz w:val="24"/>
          <w:szCs w:val="24"/>
          <w:lang w:val="en-GB"/>
        </w:rPr>
        <w:t xml:space="preserve"> </w:t>
      </w:r>
      <w:r w:rsidR="00A31F8F" w:rsidRPr="005656FD">
        <w:rPr>
          <w:rFonts w:ascii="Book Antiqua" w:hAnsi="Book Antiqua"/>
          <w:sz w:val="24"/>
          <w:szCs w:val="24"/>
          <w:lang w:val="en-GB"/>
        </w:rPr>
        <w:t>I will discuss the</w:t>
      </w:r>
      <w:r w:rsidR="00715874" w:rsidRPr="005656FD">
        <w:rPr>
          <w:rFonts w:ascii="Book Antiqua" w:hAnsi="Book Antiqua"/>
          <w:sz w:val="24"/>
          <w:szCs w:val="24"/>
          <w:lang w:val="en-GB"/>
        </w:rPr>
        <w:t>se points</w:t>
      </w:r>
      <w:r w:rsidR="00A31F8F" w:rsidRPr="005656FD">
        <w:rPr>
          <w:rFonts w:ascii="Book Antiqua" w:hAnsi="Book Antiqua"/>
          <w:sz w:val="24"/>
          <w:szCs w:val="24"/>
          <w:lang w:val="en-GB"/>
        </w:rPr>
        <w:t xml:space="preserve"> separately</w:t>
      </w:r>
      <w:r w:rsidR="00BC7525" w:rsidRPr="005656FD">
        <w:rPr>
          <w:rFonts w:ascii="Book Antiqua" w:hAnsi="Book Antiqua"/>
          <w:sz w:val="24"/>
          <w:szCs w:val="24"/>
          <w:lang w:val="en-GB"/>
        </w:rPr>
        <w:t xml:space="preserve"> below. </w:t>
      </w:r>
      <w:r w:rsidR="00C2658A" w:rsidRPr="005656FD">
        <w:rPr>
          <w:rFonts w:ascii="Book Antiqua" w:hAnsi="Book Antiqua"/>
          <w:sz w:val="24"/>
          <w:szCs w:val="24"/>
          <w:lang w:val="en-GB"/>
        </w:rPr>
        <w:t xml:space="preserve">Not all of these assumptions underlie all claims archaeologists make (in fact, </w:t>
      </w:r>
      <w:proofErr w:type="spellStart"/>
      <w:r w:rsidR="00C2658A" w:rsidRPr="005656FD">
        <w:rPr>
          <w:rFonts w:ascii="Book Antiqua" w:hAnsi="Book Antiqua"/>
          <w:sz w:val="24"/>
          <w:szCs w:val="24"/>
          <w:lang w:val="en-GB"/>
        </w:rPr>
        <w:t>Dettwyler</w:t>
      </w:r>
      <w:proofErr w:type="spellEnd"/>
      <w:r w:rsidR="00C2658A" w:rsidRPr="005656FD">
        <w:rPr>
          <w:rFonts w:ascii="Book Antiqua" w:hAnsi="Book Antiqua"/>
          <w:sz w:val="24"/>
          <w:szCs w:val="24"/>
          <w:lang w:val="en-GB"/>
        </w:rPr>
        <w:t xml:space="preserve"> </w:t>
      </w:r>
      <w:r w:rsidR="00DC2405" w:rsidRPr="005656FD">
        <w:rPr>
          <w:rFonts w:ascii="Book Antiqua" w:hAnsi="Book Antiqua"/>
          <w:sz w:val="24"/>
          <w:szCs w:val="24"/>
          <w:lang w:val="en-GB"/>
        </w:rPr>
        <w:t>makes</w:t>
      </w:r>
      <w:r w:rsidR="00C2658A" w:rsidRPr="005656FD">
        <w:rPr>
          <w:rFonts w:ascii="Book Antiqua" w:hAnsi="Book Antiqua"/>
          <w:sz w:val="24"/>
          <w:szCs w:val="24"/>
          <w:lang w:val="en-GB"/>
        </w:rPr>
        <w:t xml:space="preserve"> </w:t>
      </w:r>
      <w:r w:rsidR="00D653EC">
        <w:rPr>
          <w:rFonts w:ascii="Book Antiqua" w:hAnsi="Book Antiqua"/>
          <w:sz w:val="24"/>
          <w:szCs w:val="24"/>
          <w:lang w:val="en-GB"/>
        </w:rPr>
        <w:t xml:space="preserve">a </w:t>
      </w:r>
      <w:r w:rsidR="00C2658A" w:rsidRPr="005656FD">
        <w:rPr>
          <w:rFonts w:ascii="Book Antiqua" w:hAnsi="Book Antiqua"/>
          <w:sz w:val="24"/>
          <w:szCs w:val="24"/>
          <w:lang w:val="en-GB"/>
        </w:rPr>
        <w:t>strawm</w:t>
      </w:r>
      <w:r w:rsidR="00D653EC">
        <w:rPr>
          <w:rFonts w:ascii="Book Antiqua" w:hAnsi="Book Antiqua"/>
          <w:sz w:val="24"/>
          <w:szCs w:val="24"/>
          <w:lang w:val="en-GB"/>
        </w:rPr>
        <w:t>an in assumption 2</w:t>
      </w:r>
      <w:r w:rsidR="00C2658A" w:rsidRPr="005656FD">
        <w:rPr>
          <w:rFonts w:ascii="Book Antiqua" w:hAnsi="Book Antiqua"/>
          <w:sz w:val="24"/>
          <w:szCs w:val="24"/>
          <w:lang w:val="en-GB"/>
        </w:rPr>
        <w:t xml:space="preserve">) but </w:t>
      </w:r>
      <w:r w:rsidR="00EA0D89">
        <w:rPr>
          <w:rFonts w:ascii="Book Antiqua" w:hAnsi="Book Antiqua"/>
          <w:sz w:val="24"/>
          <w:szCs w:val="24"/>
          <w:lang w:val="en-GB"/>
        </w:rPr>
        <w:t>her</w:t>
      </w:r>
      <w:r w:rsidR="00C2658A" w:rsidRPr="005656FD">
        <w:rPr>
          <w:rFonts w:ascii="Book Antiqua" w:hAnsi="Book Antiqua"/>
          <w:sz w:val="24"/>
          <w:szCs w:val="24"/>
          <w:lang w:val="en-GB"/>
        </w:rPr>
        <w:t xml:space="preserve"> points </w:t>
      </w:r>
      <w:r w:rsidR="00DC2405" w:rsidRPr="005656FD">
        <w:rPr>
          <w:rFonts w:ascii="Book Antiqua" w:hAnsi="Book Antiqua"/>
          <w:sz w:val="24"/>
          <w:szCs w:val="24"/>
          <w:lang w:val="en-GB"/>
        </w:rPr>
        <w:t xml:space="preserve">provide </w:t>
      </w:r>
      <w:r w:rsidR="00C2658A" w:rsidRPr="005656FD">
        <w:rPr>
          <w:rFonts w:ascii="Book Antiqua" w:hAnsi="Book Antiqua"/>
          <w:sz w:val="24"/>
          <w:szCs w:val="24"/>
          <w:lang w:val="en-GB"/>
        </w:rPr>
        <w:t>important footnotes</w:t>
      </w:r>
      <w:r w:rsidR="000816A0" w:rsidRPr="005656FD">
        <w:rPr>
          <w:rFonts w:ascii="Book Antiqua" w:hAnsi="Book Antiqua"/>
          <w:sz w:val="24"/>
          <w:szCs w:val="24"/>
          <w:lang w:val="en-GB"/>
        </w:rPr>
        <w:t xml:space="preserve"> to the discussion</w:t>
      </w:r>
      <w:r w:rsidR="00C2658A" w:rsidRPr="005656FD">
        <w:rPr>
          <w:rFonts w:ascii="Book Antiqua" w:hAnsi="Book Antiqua"/>
          <w:sz w:val="24"/>
          <w:szCs w:val="24"/>
          <w:lang w:val="en-GB"/>
        </w:rPr>
        <w:t xml:space="preserve">. After reading these assumptions, it becomes clear what to avoid when trying to make truthful claims about the </w:t>
      </w:r>
      <w:r w:rsidR="009A63DD">
        <w:rPr>
          <w:rFonts w:ascii="Book Antiqua" w:hAnsi="Book Antiqua"/>
          <w:sz w:val="24"/>
          <w:szCs w:val="24"/>
          <w:lang w:val="en-GB"/>
        </w:rPr>
        <w:t xml:space="preserve">ethical life of </w:t>
      </w:r>
      <w:r w:rsidR="00C2658A" w:rsidRPr="005656FD">
        <w:rPr>
          <w:rFonts w:ascii="Book Antiqua" w:hAnsi="Book Antiqua"/>
          <w:sz w:val="24"/>
          <w:szCs w:val="24"/>
          <w:lang w:val="en-GB"/>
        </w:rPr>
        <w:t xml:space="preserve">prehistoric </w:t>
      </w:r>
      <w:r w:rsidR="00DC2405" w:rsidRPr="005656FD">
        <w:rPr>
          <w:rFonts w:ascii="Book Antiqua" w:hAnsi="Book Antiqua"/>
          <w:sz w:val="24"/>
          <w:szCs w:val="24"/>
          <w:lang w:val="en-GB"/>
        </w:rPr>
        <w:t>humans</w:t>
      </w:r>
      <w:r w:rsidR="009A63DD">
        <w:rPr>
          <w:rFonts w:ascii="Book Antiqua" w:hAnsi="Book Antiqua"/>
          <w:sz w:val="24"/>
          <w:szCs w:val="24"/>
          <w:lang w:val="en-GB"/>
        </w:rPr>
        <w:t>.</w:t>
      </w:r>
    </w:p>
    <w:p w14:paraId="6372553E" w14:textId="3CF7F906" w:rsidR="00BC7525" w:rsidRPr="005656FD" w:rsidRDefault="00BC7525" w:rsidP="00A31F8F">
      <w:pPr>
        <w:pStyle w:val="NoSpacing"/>
        <w:jc w:val="both"/>
        <w:rPr>
          <w:rFonts w:ascii="Book Antiqua" w:hAnsi="Book Antiqua"/>
          <w:sz w:val="24"/>
          <w:szCs w:val="24"/>
          <w:lang w:val="en-GB"/>
        </w:rPr>
      </w:pPr>
      <w:r w:rsidRPr="005656FD">
        <w:rPr>
          <w:rFonts w:ascii="Book Antiqua" w:hAnsi="Book Antiqua"/>
          <w:sz w:val="24"/>
          <w:szCs w:val="24"/>
          <w:lang w:val="en-GB"/>
        </w:rPr>
        <w:tab/>
      </w:r>
      <w:r w:rsidRPr="005656FD">
        <w:rPr>
          <w:rFonts w:ascii="Book Antiqua" w:hAnsi="Book Antiqua"/>
          <w:i/>
          <w:iCs/>
          <w:sz w:val="24"/>
          <w:szCs w:val="24"/>
          <w:lang w:val="en-GB"/>
        </w:rPr>
        <w:t>Assumption 1:</w:t>
      </w:r>
      <w:r w:rsidR="009F1200" w:rsidRPr="005656FD">
        <w:rPr>
          <w:rFonts w:ascii="Book Antiqua" w:hAnsi="Book Antiqua"/>
          <w:i/>
          <w:iCs/>
          <w:sz w:val="24"/>
          <w:szCs w:val="24"/>
          <w:lang w:val="en-GB"/>
        </w:rPr>
        <w:t xml:space="preserve"> The vast majority of a population’s members are productive and self-sufficient most of the time </w:t>
      </w:r>
      <w:r w:rsidR="009F1200" w:rsidRPr="005656FD">
        <w:rPr>
          <w:rFonts w:ascii="Book Antiqua" w:hAnsi="Book Antiqua"/>
          <w:sz w:val="24"/>
          <w:szCs w:val="24"/>
          <w:lang w:val="en-GB"/>
        </w:rPr>
        <w:t>(1991; 379-80).</w:t>
      </w:r>
      <w:r w:rsidRPr="005656FD">
        <w:rPr>
          <w:rFonts w:ascii="Book Antiqua" w:hAnsi="Book Antiqua"/>
          <w:i/>
          <w:iCs/>
          <w:sz w:val="24"/>
          <w:szCs w:val="24"/>
          <w:lang w:val="en-GB"/>
        </w:rPr>
        <w:t xml:space="preserve"> </w:t>
      </w:r>
      <w:r w:rsidR="00715874" w:rsidRPr="005656FD">
        <w:rPr>
          <w:rFonts w:ascii="Book Antiqua" w:hAnsi="Book Antiqua"/>
          <w:sz w:val="24"/>
          <w:szCs w:val="24"/>
          <w:lang w:val="en-GB"/>
        </w:rPr>
        <w:t xml:space="preserve">When describing the survival of an impaired </w:t>
      </w:r>
      <w:r w:rsidR="004906D3" w:rsidRPr="005656FD">
        <w:rPr>
          <w:rFonts w:ascii="Book Antiqua" w:hAnsi="Book Antiqua"/>
          <w:sz w:val="24"/>
          <w:szCs w:val="24"/>
          <w:lang w:val="en-GB"/>
        </w:rPr>
        <w:t>and nonproductive person as a sign of compassion</w:t>
      </w:r>
      <w:r w:rsidR="008C26F1" w:rsidRPr="005656FD">
        <w:rPr>
          <w:rFonts w:ascii="Book Antiqua" w:hAnsi="Book Antiqua"/>
          <w:sz w:val="24"/>
          <w:szCs w:val="24"/>
          <w:lang w:val="en-GB"/>
        </w:rPr>
        <w:t xml:space="preserve"> by group members</w:t>
      </w:r>
      <w:r w:rsidR="004906D3" w:rsidRPr="005656FD">
        <w:rPr>
          <w:rFonts w:ascii="Book Antiqua" w:hAnsi="Book Antiqua"/>
          <w:sz w:val="24"/>
          <w:szCs w:val="24"/>
          <w:lang w:val="en-GB"/>
        </w:rPr>
        <w:t xml:space="preserve">, archaeologists make it seem as if the presence of a nonproductive person is exceptional and a rare burden on the community. In fact, </w:t>
      </w:r>
      <w:r w:rsidR="008C26F1" w:rsidRPr="005656FD">
        <w:rPr>
          <w:rFonts w:ascii="Book Antiqua" w:hAnsi="Book Antiqua"/>
          <w:sz w:val="24"/>
          <w:szCs w:val="24"/>
          <w:lang w:val="en-GB"/>
        </w:rPr>
        <w:t xml:space="preserve">judging from the ethnographic record, any group of hunter-gatherers usually has quite a few such members: children, elderly, pregnant women and the sick. </w:t>
      </w:r>
      <w:r w:rsidR="000816A0" w:rsidRPr="005656FD">
        <w:rPr>
          <w:rFonts w:ascii="Book Antiqua" w:hAnsi="Book Antiqua"/>
          <w:sz w:val="24"/>
          <w:szCs w:val="24"/>
          <w:lang w:val="en-GB"/>
        </w:rPr>
        <w:t>This is a relatively safe ethnoarchaeological comparison</w:t>
      </w:r>
      <w:r w:rsidR="004C7D97" w:rsidRPr="005656FD">
        <w:rPr>
          <w:rFonts w:ascii="Book Antiqua" w:hAnsi="Book Antiqua"/>
          <w:sz w:val="24"/>
          <w:szCs w:val="24"/>
          <w:lang w:val="en-GB"/>
        </w:rPr>
        <w:t xml:space="preserve"> to make</w:t>
      </w:r>
      <w:r w:rsidR="000816A0" w:rsidRPr="005656FD">
        <w:rPr>
          <w:rFonts w:ascii="Book Antiqua" w:hAnsi="Book Antiqua"/>
          <w:sz w:val="24"/>
          <w:szCs w:val="24"/>
          <w:lang w:val="en-GB"/>
        </w:rPr>
        <w:t xml:space="preserve">, since any society has children, </w:t>
      </w:r>
      <w:r w:rsidR="00524715">
        <w:rPr>
          <w:rFonts w:ascii="Book Antiqua" w:hAnsi="Book Antiqua"/>
          <w:sz w:val="24"/>
          <w:szCs w:val="24"/>
          <w:lang w:val="en-GB"/>
        </w:rPr>
        <w:t>older members</w:t>
      </w:r>
      <w:r w:rsidR="000816A0" w:rsidRPr="005656FD">
        <w:rPr>
          <w:rFonts w:ascii="Book Antiqua" w:hAnsi="Book Antiqua"/>
          <w:sz w:val="24"/>
          <w:szCs w:val="24"/>
          <w:lang w:val="en-GB"/>
        </w:rPr>
        <w:t xml:space="preserve">, pregnant women and sick people. </w:t>
      </w:r>
      <w:proofErr w:type="spellStart"/>
      <w:r w:rsidR="008C26F1" w:rsidRPr="005656FD">
        <w:rPr>
          <w:rFonts w:ascii="Book Antiqua" w:hAnsi="Book Antiqua"/>
          <w:sz w:val="24"/>
          <w:szCs w:val="24"/>
          <w:lang w:val="en-GB"/>
        </w:rPr>
        <w:t>Dettwyler</w:t>
      </w:r>
      <w:proofErr w:type="spellEnd"/>
      <w:r w:rsidR="008C26F1" w:rsidRPr="005656FD">
        <w:rPr>
          <w:rFonts w:ascii="Book Antiqua" w:hAnsi="Book Antiqua"/>
          <w:sz w:val="24"/>
          <w:szCs w:val="24"/>
          <w:lang w:val="en-GB"/>
        </w:rPr>
        <w:t xml:space="preserve"> concludes that “all successful human groups have extensive experience in taking are of nonproductive members.” (1991; 380)</w:t>
      </w:r>
    </w:p>
    <w:p w14:paraId="49176C16" w14:textId="2FAC440E" w:rsidR="008C26F1" w:rsidRPr="005656FD" w:rsidRDefault="008C26F1" w:rsidP="00A31F8F">
      <w:pPr>
        <w:pStyle w:val="NoSpacing"/>
        <w:jc w:val="both"/>
        <w:rPr>
          <w:rFonts w:ascii="Book Antiqua" w:hAnsi="Book Antiqua"/>
          <w:sz w:val="24"/>
          <w:szCs w:val="24"/>
          <w:lang w:val="en-GB"/>
        </w:rPr>
      </w:pPr>
      <w:r w:rsidRPr="005656FD">
        <w:rPr>
          <w:rFonts w:ascii="Book Antiqua" w:hAnsi="Book Antiqua"/>
          <w:sz w:val="24"/>
          <w:szCs w:val="24"/>
          <w:lang w:val="en-GB"/>
        </w:rPr>
        <w:tab/>
      </w:r>
      <w:r w:rsidRPr="005656FD">
        <w:rPr>
          <w:rFonts w:ascii="Book Antiqua" w:hAnsi="Book Antiqua"/>
          <w:i/>
          <w:iCs/>
          <w:sz w:val="24"/>
          <w:szCs w:val="24"/>
          <w:lang w:val="en-GB"/>
        </w:rPr>
        <w:t>Assumption 2:</w:t>
      </w:r>
      <w:r w:rsidR="00D33289" w:rsidRPr="005656FD">
        <w:rPr>
          <w:rFonts w:ascii="Book Antiqua" w:hAnsi="Book Antiqua"/>
          <w:i/>
          <w:iCs/>
          <w:sz w:val="24"/>
          <w:szCs w:val="24"/>
          <w:lang w:val="en-GB"/>
        </w:rPr>
        <w:t xml:space="preserve"> </w:t>
      </w:r>
      <w:r w:rsidRPr="005656FD">
        <w:rPr>
          <w:rFonts w:ascii="Book Antiqua" w:hAnsi="Book Antiqua"/>
          <w:i/>
          <w:iCs/>
          <w:sz w:val="24"/>
          <w:szCs w:val="24"/>
          <w:lang w:val="en-GB"/>
        </w:rPr>
        <w:t>Individuals who do not show skeletal/fossil evidence of impairments were not disabled</w:t>
      </w:r>
      <w:r w:rsidR="00FE2976" w:rsidRPr="005656FD">
        <w:rPr>
          <w:rFonts w:ascii="Book Antiqua" w:hAnsi="Book Antiqua"/>
          <w:i/>
          <w:iCs/>
          <w:sz w:val="24"/>
          <w:szCs w:val="24"/>
          <w:lang w:val="en-GB"/>
        </w:rPr>
        <w:t xml:space="preserve"> </w:t>
      </w:r>
      <w:r w:rsidR="00FE2976" w:rsidRPr="005656FD">
        <w:rPr>
          <w:rFonts w:ascii="Book Antiqua" w:hAnsi="Book Antiqua"/>
          <w:sz w:val="24"/>
          <w:szCs w:val="24"/>
          <w:lang w:val="en-GB"/>
        </w:rPr>
        <w:t>(1991: 380). As noted earlier, many impairments</w:t>
      </w:r>
      <w:r w:rsidR="00DC2405" w:rsidRPr="005656FD">
        <w:rPr>
          <w:rFonts w:ascii="Book Antiqua" w:hAnsi="Book Antiqua"/>
          <w:sz w:val="24"/>
          <w:szCs w:val="24"/>
          <w:lang w:val="en-GB"/>
        </w:rPr>
        <w:t xml:space="preserve"> of the soft tissues</w:t>
      </w:r>
      <w:r w:rsidR="00FE2976" w:rsidRPr="005656FD">
        <w:rPr>
          <w:rFonts w:ascii="Book Antiqua" w:hAnsi="Book Antiqua"/>
          <w:sz w:val="24"/>
          <w:szCs w:val="24"/>
          <w:lang w:val="en-GB"/>
        </w:rPr>
        <w:t xml:space="preserve"> do not show up in skeletons. </w:t>
      </w:r>
      <w:proofErr w:type="spellStart"/>
      <w:r w:rsidR="00FE2976" w:rsidRPr="005656FD">
        <w:rPr>
          <w:rFonts w:ascii="Book Antiqua" w:hAnsi="Book Antiqua"/>
          <w:sz w:val="24"/>
          <w:szCs w:val="24"/>
          <w:lang w:val="en-GB"/>
        </w:rPr>
        <w:t>Dettwyler</w:t>
      </w:r>
      <w:proofErr w:type="spellEnd"/>
      <w:r w:rsidR="00FE2976" w:rsidRPr="005656FD">
        <w:rPr>
          <w:rFonts w:ascii="Book Antiqua" w:hAnsi="Book Antiqua"/>
          <w:sz w:val="24"/>
          <w:szCs w:val="24"/>
          <w:lang w:val="en-GB"/>
        </w:rPr>
        <w:t xml:space="preserve"> mentions</w:t>
      </w:r>
      <w:r w:rsidR="00530476" w:rsidRPr="005656FD">
        <w:rPr>
          <w:rFonts w:ascii="Book Antiqua" w:hAnsi="Book Antiqua"/>
          <w:sz w:val="24"/>
          <w:szCs w:val="24"/>
          <w:lang w:val="en-GB"/>
        </w:rPr>
        <w:t xml:space="preserve"> that e.g.</w:t>
      </w:r>
      <w:r w:rsidR="00FE2976" w:rsidRPr="005656FD">
        <w:rPr>
          <w:rFonts w:ascii="Book Antiqua" w:hAnsi="Book Antiqua"/>
          <w:sz w:val="24"/>
          <w:szCs w:val="24"/>
          <w:lang w:val="en-GB"/>
        </w:rPr>
        <w:t xml:space="preserve"> “deafness, blindness (or even near-sightedness), mental retardation, and mental illness have (…) only soft-tissue manifestations (…).”</w:t>
      </w:r>
      <w:r w:rsidR="00530476" w:rsidRPr="005656FD">
        <w:rPr>
          <w:rFonts w:ascii="Book Antiqua" w:hAnsi="Book Antiqua"/>
          <w:sz w:val="24"/>
          <w:szCs w:val="24"/>
          <w:lang w:val="en-GB"/>
        </w:rPr>
        <w:t xml:space="preserve"> Since skeletons showing impairments are rare and soft-tissue impairments do not show up, “[w]e have no basis for concluding that disabled individuals or disabling conditions were either more frequent or less frequent in the past than they are today.” Though this is an interesting point, </w:t>
      </w:r>
      <w:r w:rsidR="00E34F04" w:rsidRPr="005656FD">
        <w:rPr>
          <w:rFonts w:ascii="Book Antiqua" w:hAnsi="Book Antiqua"/>
          <w:sz w:val="24"/>
          <w:szCs w:val="24"/>
          <w:lang w:val="en-GB"/>
        </w:rPr>
        <w:t>it might seem like</w:t>
      </w:r>
      <w:r w:rsidR="00530476" w:rsidRPr="005656FD">
        <w:rPr>
          <w:rFonts w:ascii="Book Antiqua" w:hAnsi="Book Antiqua"/>
          <w:sz w:val="24"/>
          <w:szCs w:val="24"/>
          <w:lang w:val="en-GB"/>
        </w:rPr>
        <w:t xml:space="preserve"> a strawman when looking at the interpretations under discussion. </w:t>
      </w:r>
      <w:r w:rsidR="00DC31EF" w:rsidRPr="005656FD">
        <w:rPr>
          <w:rFonts w:ascii="Book Antiqua" w:hAnsi="Book Antiqua"/>
          <w:sz w:val="24"/>
          <w:szCs w:val="24"/>
          <w:lang w:val="en-GB"/>
        </w:rPr>
        <w:t xml:space="preserve">Sure, finds like Romito 2 are seen as exceptional, but none of the scholars </w:t>
      </w:r>
      <w:proofErr w:type="spellStart"/>
      <w:r w:rsidR="00DC31EF" w:rsidRPr="005656FD">
        <w:rPr>
          <w:rFonts w:ascii="Book Antiqua" w:hAnsi="Book Antiqua"/>
          <w:sz w:val="24"/>
          <w:szCs w:val="24"/>
          <w:lang w:val="en-GB"/>
        </w:rPr>
        <w:t>Dettwyler</w:t>
      </w:r>
      <w:proofErr w:type="spellEnd"/>
      <w:r w:rsidR="00DC31EF" w:rsidRPr="005656FD">
        <w:rPr>
          <w:rFonts w:ascii="Book Antiqua" w:hAnsi="Book Antiqua"/>
          <w:sz w:val="24"/>
          <w:szCs w:val="24"/>
          <w:lang w:val="en-GB"/>
        </w:rPr>
        <w:t xml:space="preserve"> cites make</w:t>
      </w:r>
      <w:r w:rsidR="004C7D97" w:rsidRPr="005656FD">
        <w:rPr>
          <w:rFonts w:ascii="Book Antiqua" w:hAnsi="Book Antiqua"/>
          <w:sz w:val="24"/>
          <w:szCs w:val="24"/>
          <w:lang w:val="en-GB"/>
        </w:rPr>
        <w:t>s</w:t>
      </w:r>
      <w:r w:rsidR="00DC31EF" w:rsidRPr="005656FD">
        <w:rPr>
          <w:rFonts w:ascii="Book Antiqua" w:hAnsi="Book Antiqua"/>
          <w:sz w:val="24"/>
          <w:szCs w:val="24"/>
          <w:lang w:val="en-GB"/>
        </w:rPr>
        <w:t xml:space="preserve"> claims about </w:t>
      </w:r>
      <w:r w:rsidR="009A63DD">
        <w:rPr>
          <w:rFonts w:ascii="Book Antiqua" w:hAnsi="Book Antiqua"/>
          <w:sz w:val="24"/>
          <w:szCs w:val="24"/>
          <w:lang w:val="en-GB"/>
        </w:rPr>
        <w:t xml:space="preserve">the </w:t>
      </w:r>
      <w:r w:rsidR="00DC31EF" w:rsidRPr="005656FD">
        <w:rPr>
          <w:rFonts w:ascii="Book Antiqua" w:hAnsi="Book Antiqua"/>
          <w:sz w:val="24"/>
          <w:szCs w:val="24"/>
          <w:lang w:val="en-GB"/>
        </w:rPr>
        <w:t>statistic</w:t>
      </w:r>
      <w:r w:rsidR="009A63DD">
        <w:rPr>
          <w:rFonts w:ascii="Book Antiqua" w:hAnsi="Book Antiqua"/>
          <w:sz w:val="24"/>
          <w:szCs w:val="24"/>
          <w:lang w:val="en-GB"/>
        </w:rPr>
        <w:t>al implications of such finds</w:t>
      </w:r>
      <w:r w:rsidR="00EA0D89">
        <w:rPr>
          <w:rFonts w:ascii="Book Antiqua" w:hAnsi="Book Antiqua"/>
          <w:sz w:val="24"/>
          <w:szCs w:val="24"/>
          <w:lang w:val="en-GB"/>
        </w:rPr>
        <w:t xml:space="preserve"> (at least not in the citations)</w:t>
      </w:r>
      <w:r w:rsidR="00DC31EF" w:rsidRPr="005656FD">
        <w:rPr>
          <w:rFonts w:ascii="Book Antiqua" w:hAnsi="Book Antiqua"/>
          <w:sz w:val="24"/>
          <w:szCs w:val="24"/>
          <w:lang w:val="en-GB"/>
        </w:rPr>
        <w:t>.</w:t>
      </w:r>
      <w:r w:rsidR="00E34F04" w:rsidRPr="005656FD">
        <w:rPr>
          <w:rFonts w:ascii="Book Antiqua" w:hAnsi="Book Antiqua"/>
          <w:sz w:val="24"/>
          <w:szCs w:val="24"/>
          <w:lang w:val="en-GB"/>
        </w:rPr>
        <w:t xml:space="preserve"> It</w:t>
      </w:r>
      <w:r w:rsidR="004C7D97" w:rsidRPr="005656FD">
        <w:rPr>
          <w:rFonts w:ascii="Book Antiqua" w:hAnsi="Book Antiqua"/>
          <w:sz w:val="24"/>
          <w:szCs w:val="24"/>
          <w:lang w:val="en-GB"/>
        </w:rPr>
        <w:t xml:space="preserve"> </w:t>
      </w:r>
      <w:r w:rsidR="004C7D97" w:rsidRPr="005656FD">
        <w:rPr>
          <w:rFonts w:ascii="Book Antiqua" w:hAnsi="Book Antiqua"/>
          <w:sz w:val="24"/>
          <w:szCs w:val="24"/>
          <w:lang w:val="en-GB"/>
        </w:rPr>
        <w:lastRenderedPageBreak/>
        <w:t>seems</w:t>
      </w:r>
      <w:r w:rsidR="009A63DD">
        <w:rPr>
          <w:rFonts w:ascii="Book Antiqua" w:hAnsi="Book Antiqua"/>
          <w:sz w:val="24"/>
          <w:szCs w:val="24"/>
          <w:lang w:val="en-GB"/>
        </w:rPr>
        <w:t xml:space="preserve"> that</w:t>
      </w:r>
      <w:r w:rsidR="004C7D97" w:rsidRPr="005656FD">
        <w:rPr>
          <w:rFonts w:ascii="Book Antiqua" w:hAnsi="Book Antiqua"/>
          <w:sz w:val="24"/>
          <w:szCs w:val="24"/>
          <w:lang w:val="en-GB"/>
        </w:rPr>
        <w:t xml:space="preserve"> </w:t>
      </w:r>
      <w:proofErr w:type="spellStart"/>
      <w:r w:rsidR="004C7D97" w:rsidRPr="005656FD">
        <w:rPr>
          <w:rFonts w:ascii="Book Antiqua" w:hAnsi="Book Antiqua"/>
          <w:sz w:val="24"/>
          <w:szCs w:val="24"/>
          <w:lang w:val="en-GB"/>
        </w:rPr>
        <w:t>Dettwyler</w:t>
      </w:r>
      <w:proofErr w:type="spellEnd"/>
      <w:r w:rsidR="00E34F04" w:rsidRPr="005656FD">
        <w:rPr>
          <w:rFonts w:ascii="Book Antiqua" w:hAnsi="Book Antiqua"/>
          <w:sz w:val="24"/>
          <w:szCs w:val="24"/>
          <w:lang w:val="en-GB"/>
        </w:rPr>
        <w:t xml:space="preserve"> rather</w:t>
      </w:r>
      <w:r w:rsidR="004C7D97" w:rsidRPr="005656FD">
        <w:rPr>
          <w:rFonts w:ascii="Book Antiqua" w:hAnsi="Book Antiqua"/>
          <w:sz w:val="24"/>
          <w:szCs w:val="24"/>
          <w:lang w:val="en-GB"/>
        </w:rPr>
        <w:t xml:space="preserve"> want</w:t>
      </w:r>
      <w:r w:rsidR="009A63DD">
        <w:rPr>
          <w:rFonts w:ascii="Book Antiqua" w:hAnsi="Book Antiqua"/>
          <w:sz w:val="24"/>
          <w:szCs w:val="24"/>
          <w:lang w:val="en-GB"/>
        </w:rPr>
        <w:t>s</w:t>
      </w:r>
      <w:r w:rsidR="004C7D97" w:rsidRPr="005656FD">
        <w:rPr>
          <w:rFonts w:ascii="Book Antiqua" w:hAnsi="Book Antiqua"/>
          <w:sz w:val="24"/>
          <w:szCs w:val="24"/>
          <w:lang w:val="en-GB"/>
        </w:rPr>
        <w:t xml:space="preserve"> to make</w:t>
      </w:r>
      <w:r w:rsidR="00E34F04" w:rsidRPr="005656FD">
        <w:rPr>
          <w:rFonts w:ascii="Book Antiqua" w:hAnsi="Book Antiqua"/>
          <w:sz w:val="24"/>
          <w:szCs w:val="24"/>
          <w:lang w:val="en-GB"/>
        </w:rPr>
        <w:t xml:space="preserve"> the point that the outsized attention given to </w:t>
      </w:r>
      <w:r w:rsidR="009A63DD">
        <w:rPr>
          <w:rFonts w:ascii="Book Antiqua" w:hAnsi="Book Antiqua"/>
          <w:sz w:val="24"/>
          <w:szCs w:val="24"/>
          <w:lang w:val="en-GB"/>
        </w:rPr>
        <w:t>bone-related</w:t>
      </w:r>
      <w:r w:rsidR="00E34F04" w:rsidRPr="005656FD">
        <w:rPr>
          <w:rFonts w:ascii="Book Antiqua" w:hAnsi="Book Antiqua"/>
          <w:sz w:val="24"/>
          <w:szCs w:val="24"/>
          <w:lang w:val="en-GB"/>
        </w:rPr>
        <w:t xml:space="preserve"> impairments gives a wrong impression o</w:t>
      </w:r>
      <w:r w:rsidR="004C7D97" w:rsidRPr="005656FD">
        <w:rPr>
          <w:rFonts w:ascii="Book Antiqua" w:hAnsi="Book Antiqua"/>
          <w:sz w:val="24"/>
          <w:szCs w:val="24"/>
          <w:lang w:val="en-GB"/>
        </w:rPr>
        <w:t>f</w:t>
      </w:r>
      <w:r w:rsidR="00E34F04" w:rsidRPr="005656FD">
        <w:rPr>
          <w:rFonts w:ascii="Book Antiqua" w:hAnsi="Book Antiqua"/>
          <w:sz w:val="24"/>
          <w:szCs w:val="24"/>
          <w:lang w:val="en-GB"/>
        </w:rPr>
        <w:t xml:space="preserve"> the type</w:t>
      </w:r>
      <w:r w:rsidR="00157748" w:rsidRPr="005656FD">
        <w:rPr>
          <w:rFonts w:ascii="Book Antiqua" w:hAnsi="Book Antiqua"/>
          <w:sz w:val="24"/>
          <w:szCs w:val="24"/>
          <w:lang w:val="en-GB"/>
        </w:rPr>
        <w:t>s</w:t>
      </w:r>
      <w:r w:rsidR="00E34F04" w:rsidRPr="005656FD">
        <w:rPr>
          <w:rFonts w:ascii="Book Antiqua" w:hAnsi="Book Antiqua"/>
          <w:sz w:val="24"/>
          <w:szCs w:val="24"/>
          <w:lang w:val="en-GB"/>
        </w:rPr>
        <w:t xml:space="preserve"> and frequency of ailments in prehistory.</w:t>
      </w:r>
    </w:p>
    <w:p w14:paraId="7D0BB278" w14:textId="638932BA" w:rsidR="00314FBF" w:rsidRPr="005656FD" w:rsidRDefault="00DC31EF" w:rsidP="00870858">
      <w:pPr>
        <w:pStyle w:val="NoSpacing"/>
        <w:jc w:val="both"/>
        <w:rPr>
          <w:rFonts w:ascii="Book Antiqua" w:hAnsi="Book Antiqua"/>
          <w:sz w:val="24"/>
          <w:szCs w:val="24"/>
          <w:lang w:val="en-GB"/>
        </w:rPr>
      </w:pPr>
      <w:r w:rsidRPr="005656FD">
        <w:rPr>
          <w:rFonts w:ascii="Book Antiqua" w:hAnsi="Book Antiqua"/>
          <w:sz w:val="24"/>
          <w:szCs w:val="24"/>
          <w:lang w:val="en-GB"/>
        </w:rPr>
        <w:tab/>
      </w:r>
      <w:r w:rsidRPr="005656FD">
        <w:rPr>
          <w:rFonts w:ascii="Book Antiqua" w:hAnsi="Book Antiqua"/>
          <w:i/>
          <w:iCs/>
          <w:sz w:val="24"/>
          <w:szCs w:val="24"/>
          <w:lang w:val="en-GB"/>
        </w:rPr>
        <w:t xml:space="preserve">Assumption 3: A person with a physical impairment is, necessarily, nonproductive </w:t>
      </w:r>
      <w:r w:rsidRPr="005656FD">
        <w:rPr>
          <w:rFonts w:ascii="Book Antiqua" w:hAnsi="Book Antiqua"/>
          <w:sz w:val="24"/>
          <w:szCs w:val="24"/>
          <w:lang w:val="en-GB"/>
        </w:rPr>
        <w:t xml:space="preserve">(1991: 380). </w:t>
      </w:r>
      <w:proofErr w:type="spellStart"/>
      <w:r w:rsidR="00C90C20" w:rsidRPr="005656FD">
        <w:rPr>
          <w:rFonts w:ascii="Book Antiqua" w:hAnsi="Book Antiqua"/>
          <w:sz w:val="24"/>
          <w:szCs w:val="24"/>
          <w:lang w:val="en-GB"/>
        </w:rPr>
        <w:t>Dettwyler</w:t>
      </w:r>
      <w:proofErr w:type="spellEnd"/>
      <w:r w:rsidR="00E34F04" w:rsidRPr="005656FD">
        <w:rPr>
          <w:rFonts w:ascii="Book Antiqua" w:hAnsi="Book Antiqua"/>
          <w:sz w:val="24"/>
          <w:szCs w:val="24"/>
          <w:lang w:val="en-GB"/>
        </w:rPr>
        <w:t xml:space="preserve"> points out that</w:t>
      </w:r>
      <w:r w:rsidR="00C90C20" w:rsidRPr="005656FD">
        <w:rPr>
          <w:rFonts w:ascii="Book Antiqua" w:hAnsi="Book Antiqua"/>
          <w:sz w:val="24"/>
          <w:szCs w:val="24"/>
          <w:lang w:val="en-GB"/>
        </w:rPr>
        <w:t>, by contrast,</w:t>
      </w:r>
      <w:r w:rsidR="00E34F04" w:rsidRPr="005656FD">
        <w:rPr>
          <w:rFonts w:ascii="Book Antiqua" w:hAnsi="Book Antiqua"/>
          <w:sz w:val="24"/>
          <w:szCs w:val="24"/>
          <w:lang w:val="en-GB"/>
        </w:rPr>
        <w:t xml:space="preserve"> disabled individuals</w:t>
      </w:r>
      <w:r w:rsidR="003B55EA" w:rsidRPr="005656FD">
        <w:rPr>
          <w:rFonts w:ascii="Book Antiqua" w:hAnsi="Book Antiqua"/>
          <w:sz w:val="24"/>
          <w:szCs w:val="24"/>
          <w:lang w:val="en-GB"/>
        </w:rPr>
        <w:t xml:space="preserve"> </w:t>
      </w:r>
      <w:r w:rsidR="004C7D97" w:rsidRPr="005656FD">
        <w:rPr>
          <w:rFonts w:ascii="Book Antiqua" w:hAnsi="Book Antiqua"/>
          <w:sz w:val="24"/>
          <w:szCs w:val="24"/>
          <w:lang w:val="en-GB"/>
        </w:rPr>
        <w:t>observed in the ethnographic record</w:t>
      </w:r>
      <w:r w:rsidR="00C90C20" w:rsidRPr="005656FD">
        <w:rPr>
          <w:rFonts w:ascii="Book Antiqua" w:hAnsi="Book Antiqua"/>
          <w:sz w:val="24"/>
          <w:szCs w:val="24"/>
          <w:lang w:val="en-GB"/>
        </w:rPr>
        <w:t xml:space="preserve"> </w:t>
      </w:r>
      <w:r w:rsidR="00E34F04" w:rsidRPr="005656FD">
        <w:rPr>
          <w:rFonts w:ascii="Book Antiqua" w:hAnsi="Book Antiqua"/>
          <w:sz w:val="24"/>
          <w:szCs w:val="24"/>
          <w:lang w:val="en-GB"/>
        </w:rPr>
        <w:t>often try to be as productive as they can</w:t>
      </w:r>
      <w:r w:rsidR="00245184" w:rsidRPr="005656FD">
        <w:rPr>
          <w:rFonts w:ascii="Book Antiqua" w:hAnsi="Book Antiqua"/>
          <w:sz w:val="24"/>
          <w:szCs w:val="24"/>
          <w:lang w:val="en-GB"/>
        </w:rPr>
        <w:t xml:space="preserve"> </w:t>
      </w:r>
      <w:r w:rsidR="00E34F04" w:rsidRPr="005656FD">
        <w:rPr>
          <w:rFonts w:ascii="Book Antiqua" w:hAnsi="Book Antiqua"/>
          <w:sz w:val="24"/>
          <w:szCs w:val="24"/>
          <w:lang w:val="en-GB"/>
        </w:rPr>
        <w:t xml:space="preserve">in their own way. </w:t>
      </w:r>
      <w:r w:rsidR="003B55EA" w:rsidRPr="005656FD">
        <w:rPr>
          <w:rFonts w:ascii="Book Antiqua" w:hAnsi="Book Antiqua"/>
          <w:sz w:val="24"/>
          <w:szCs w:val="24"/>
          <w:lang w:val="en-GB"/>
        </w:rPr>
        <w:t xml:space="preserve">Though not yet discovered by the time </w:t>
      </w:r>
      <w:proofErr w:type="spellStart"/>
      <w:r w:rsidR="003B55EA" w:rsidRPr="005656FD">
        <w:rPr>
          <w:rFonts w:ascii="Book Antiqua" w:hAnsi="Book Antiqua"/>
          <w:sz w:val="24"/>
          <w:szCs w:val="24"/>
          <w:lang w:val="en-GB"/>
        </w:rPr>
        <w:t>Dettwyler</w:t>
      </w:r>
      <w:proofErr w:type="spellEnd"/>
      <w:r w:rsidR="003B55EA" w:rsidRPr="005656FD">
        <w:rPr>
          <w:rFonts w:ascii="Book Antiqua" w:hAnsi="Book Antiqua"/>
          <w:sz w:val="24"/>
          <w:szCs w:val="24"/>
          <w:lang w:val="en-GB"/>
        </w:rPr>
        <w:t xml:space="preserve"> wrote </w:t>
      </w:r>
      <w:r w:rsidR="00EA0D89">
        <w:rPr>
          <w:rFonts w:ascii="Book Antiqua" w:hAnsi="Book Antiqua"/>
          <w:sz w:val="24"/>
          <w:szCs w:val="24"/>
          <w:lang w:val="en-GB"/>
        </w:rPr>
        <w:t>her</w:t>
      </w:r>
      <w:r w:rsidR="003B55EA" w:rsidRPr="005656FD">
        <w:rPr>
          <w:rFonts w:ascii="Book Antiqua" w:hAnsi="Book Antiqua"/>
          <w:sz w:val="24"/>
          <w:szCs w:val="24"/>
          <w:lang w:val="en-GB"/>
        </w:rPr>
        <w:t xml:space="preserve"> text, Romito 8, whom we met above, is a good example of how that could work: since he was not able to hunt anymore, he ground his teeth to provide his </w:t>
      </w:r>
      <w:r w:rsidR="005B3AFC" w:rsidRPr="005656FD">
        <w:rPr>
          <w:rFonts w:ascii="Book Antiqua" w:hAnsi="Book Antiqua"/>
          <w:sz w:val="24"/>
          <w:szCs w:val="24"/>
          <w:lang w:val="en-GB"/>
        </w:rPr>
        <w:t xml:space="preserve">group </w:t>
      </w:r>
      <w:r w:rsidR="003B55EA" w:rsidRPr="005656FD">
        <w:rPr>
          <w:rFonts w:ascii="Book Antiqua" w:hAnsi="Book Antiqua"/>
          <w:sz w:val="24"/>
          <w:szCs w:val="24"/>
          <w:lang w:val="en-GB"/>
        </w:rPr>
        <w:t>with processed leather and twigs.</w:t>
      </w:r>
      <w:r w:rsidR="00C90C20" w:rsidRPr="005656FD">
        <w:rPr>
          <w:rFonts w:ascii="Book Antiqua" w:hAnsi="Book Antiqua"/>
          <w:sz w:val="24"/>
          <w:szCs w:val="24"/>
          <w:lang w:val="en-GB"/>
        </w:rPr>
        <w:t xml:space="preserve"> </w:t>
      </w:r>
      <w:r w:rsidR="005B3AFC" w:rsidRPr="005656FD">
        <w:rPr>
          <w:rFonts w:ascii="Book Antiqua" w:hAnsi="Book Antiqua"/>
          <w:sz w:val="24"/>
          <w:szCs w:val="24"/>
          <w:lang w:val="en-GB"/>
        </w:rPr>
        <w:t>Caretaking still takes place, but the relation between the giver and taker of the care is more balanced, since the receiver of the care builds up social credit</w:t>
      </w:r>
      <w:r w:rsidR="00245184" w:rsidRPr="005656FD">
        <w:rPr>
          <w:rFonts w:ascii="Book Antiqua" w:hAnsi="Book Antiqua"/>
          <w:sz w:val="24"/>
          <w:szCs w:val="24"/>
          <w:lang w:val="en-GB"/>
        </w:rPr>
        <w:t xml:space="preserve"> through his mundane work</w:t>
      </w:r>
      <w:r w:rsidR="005B3AFC" w:rsidRPr="005656FD">
        <w:rPr>
          <w:rFonts w:ascii="Book Antiqua" w:hAnsi="Book Antiqua"/>
          <w:sz w:val="24"/>
          <w:szCs w:val="24"/>
          <w:lang w:val="en-GB"/>
        </w:rPr>
        <w:t xml:space="preserve">. Having had a serious injury or two myself, I can relate to a feeling of restlessness resulting from lying prone; when I’m forced to lie down, the main thing on my mind is finding ways to do useful things nevertheless. </w:t>
      </w:r>
    </w:p>
    <w:p w14:paraId="1EADBC90" w14:textId="5C876C91" w:rsidR="00C90C20" w:rsidRPr="005656FD" w:rsidRDefault="00C90C20" w:rsidP="00870858">
      <w:pPr>
        <w:pStyle w:val="NoSpacing"/>
        <w:jc w:val="both"/>
        <w:rPr>
          <w:rFonts w:ascii="Book Antiqua" w:hAnsi="Book Antiqua"/>
          <w:sz w:val="24"/>
          <w:szCs w:val="24"/>
          <w:lang w:val="en-GB"/>
        </w:rPr>
      </w:pPr>
      <w:r w:rsidRPr="005656FD">
        <w:rPr>
          <w:rFonts w:ascii="Book Antiqua" w:hAnsi="Book Antiqua"/>
          <w:sz w:val="24"/>
          <w:szCs w:val="24"/>
          <w:lang w:val="en-GB"/>
        </w:rPr>
        <w:tab/>
      </w:r>
      <w:r w:rsidRPr="005656FD">
        <w:rPr>
          <w:rFonts w:ascii="Book Antiqua" w:hAnsi="Book Antiqua"/>
          <w:i/>
          <w:iCs/>
          <w:sz w:val="24"/>
          <w:szCs w:val="24"/>
          <w:lang w:val="en-GB"/>
        </w:rPr>
        <w:t>Assumption 4: “Survival” of disabled individuals is indicative of “compassion”</w:t>
      </w:r>
      <w:r w:rsidRPr="005656FD">
        <w:rPr>
          <w:rFonts w:ascii="Book Antiqua" w:hAnsi="Book Antiqua"/>
          <w:sz w:val="24"/>
          <w:szCs w:val="24"/>
          <w:lang w:val="en-GB"/>
        </w:rPr>
        <w:t xml:space="preserve"> (1991: 382) When we find evidence of an individual surviving an impairment or injury, </w:t>
      </w:r>
      <w:r w:rsidR="00EE3BF2" w:rsidRPr="005656FD">
        <w:rPr>
          <w:rFonts w:ascii="Book Antiqua" w:hAnsi="Book Antiqua"/>
          <w:sz w:val="24"/>
          <w:szCs w:val="24"/>
          <w:lang w:val="en-GB"/>
        </w:rPr>
        <w:t xml:space="preserve">we cannot conclude that this person was treated nicely: </w:t>
      </w:r>
    </w:p>
    <w:p w14:paraId="4FE2F0AA" w14:textId="77777777" w:rsidR="00EE3BF2" w:rsidRPr="005656FD" w:rsidRDefault="00EE3BF2" w:rsidP="00870858">
      <w:pPr>
        <w:pStyle w:val="NoSpacing"/>
        <w:jc w:val="both"/>
        <w:rPr>
          <w:rFonts w:ascii="Book Antiqua" w:hAnsi="Book Antiqua"/>
          <w:sz w:val="24"/>
          <w:szCs w:val="24"/>
          <w:lang w:val="en-GB"/>
        </w:rPr>
      </w:pPr>
    </w:p>
    <w:p w14:paraId="590A8369" w14:textId="1C0C051A" w:rsidR="00157748" w:rsidRPr="005656FD" w:rsidRDefault="00EE3BF2" w:rsidP="00EE3BF2">
      <w:pPr>
        <w:pStyle w:val="NoSpacing"/>
        <w:ind w:left="1440" w:right="1938"/>
        <w:jc w:val="both"/>
        <w:rPr>
          <w:rFonts w:ascii="Book Antiqua" w:hAnsi="Book Antiqua"/>
          <w:sz w:val="24"/>
          <w:szCs w:val="24"/>
          <w:lang w:val="en-GB"/>
        </w:rPr>
      </w:pPr>
      <w:r w:rsidRPr="005656FD">
        <w:rPr>
          <w:rFonts w:ascii="Book Antiqua" w:hAnsi="Book Antiqua"/>
          <w:sz w:val="24"/>
          <w:szCs w:val="24"/>
          <w:lang w:val="en-GB"/>
        </w:rPr>
        <w:t>“There is a wide gap between “survival” and being treated nicely. For all we know, these individuals were ridiculed, teased, taunted, beaten, treated as slaves, physically and emotionally abused, constantly reminded of their differences and shortcomings, and threatened with bodily harm or abandonment. If the</w:t>
      </w:r>
      <w:r w:rsidR="00245184" w:rsidRPr="005656FD">
        <w:rPr>
          <w:rFonts w:ascii="Book Antiqua" w:hAnsi="Book Antiqua"/>
          <w:sz w:val="24"/>
          <w:szCs w:val="24"/>
          <w:lang w:val="en-GB"/>
        </w:rPr>
        <w:t>y</w:t>
      </w:r>
      <w:r w:rsidRPr="005656FD">
        <w:rPr>
          <w:rFonts w:ascii="Book Antiqua" w:hAnsi="Book Antiqua"/>
          <w:sz w:val="24"/>
          <w:szCs w:val="24"/>
          <w:lang w:val="en-GB"/>
        </w:rPr>
        <w:t xml:space="preserve"> were viewed as a “burden” to the group, they may have been reminded of this daily. They may have had to sit by while others debated whether or not to keep them alive</w:t>
      </w:r>
      <w:r w:rsidR="00157748" w:rsidRPr="005656FD">
        <w:rPr>
          <w:rFonts w:ascii="Book Antiqua" w:hAnsi="Book Antiqua"/>
          <w:sz w:val="24"/>
          <w:szCs w:val="24"/>
          <w:lang w:val="en-GB"/>
        </w:rPr>
        <w:t xml:space="preserve">. (…) As with compassion, cruelty and indifference leave few traces in the archaeological record. </w:t>
      </w:r>
    </w:p>
    <w:p w14:paraId="7E38E54F" w14:textId="6FD208A6" w:rsidR="00EE3BF2" w:rsidRPr="005656FD" w:rsidRDefault="00157748" w:rsidP="00157748">
      <w:pPr>
        <w:pStyle w:val="NoSpacing"/>
        <w:ind w:left="1440" w:right="1938" w:firstLine="720"/>
        <w:jc w:val="both"/>
        <w:rPr>
          <w:rFonts w:ascii="Book Antiqua" w:hAnsi="Book Antiqua"/>
          <w:sz w:val="24"/>
          <w:szCs w:val="24"/>
          <w:lang w:val="en-GB"/>
        </w:rPr>
      </w:pPr>
      <w:r w:rsidRPr="005656FD">
        <w:rPr>
          <w:rFonts w:ascii="Book Antiqua" w:hAnsi="Book Antiqua"/>
          <w:sz w:val="24"/>
          <w:szCs w:val="24"/>
          <w:lang w:val="en-GB"/>
        </w:rPr>
        <w:t>I am not suggesting that we ought to take a pessimistic view of earlier human societies or that we know with any certainty that disabled individuals were treated poorly. Unfortunately, the ethnographic record, including that of our own society, supports the more dismal view of human nature more often than it supports the view of society as compassionate. The archaeological record, however, cannot tell us whether disabled individuals were treated with compassion, or with tolerance, or with cruelty.”</w:t>
      </w:r>
      <w:r w:rsidR="00EE3BF2" w:rsidRPr="005656FD">
        <w:rPr>
          <w:rFonts w:ascii="Book Antiqua" w:hAnsi="Book Antiqua"/>
          <w:sz w:val="24"/>
          <w:szCs w:val="24"/>
          <w:lang w:val="en-GB"/>
        </w:rPr>
        <w:t xml:space="preserve"> (1991: 382)</w:t>
      </w:r>
    </w:p>
    <w:p w14:paraId="43EDE950" w14:textId="2F2BE468" w:rsidR="00C90C20" w:rsidRPr="005656FD" w:rsidRDefault="00C90C20" w:rsidP="00870858">
      <w:pPr>
        <w:pStyle w:val="NoSpacing"/>
        <w:jc w:val="both"/>
        <w:rPr>
          <w:rFonts w:ascii="Book Antiqua" w:hAnsi="Book Antiqua"/>
          <w:sz w:val="24"/>
          <w:szCs w:val="24"/>
          <w:lang w:val="en-GB"/>
        </w:rPr>
      </w:pPr>
    </w:p>
    <w:p w14:paraId="49B8567B" w14:textId="02E9B317" w:rsidR="00675105" w:rsidRPr="005656FD" w:rsidRDefault="000308EA" w:rsidP="00675105">
      <w:pPr>
        <w:pStyle w:val="NoSpacing"/>
        <w:jc w:val="both"/>
        <w:rPr>
          <w:rFonts w:ascii="Book Antiqua" w:hAnsi="Book Antiqua"/>
          <w:sz w:val="24"/>
          <w:szCs w:val="24"/>
          <w:lang w:val="en-GB"/>
        </w:rPr>
      </w:pPr>
      <w:proofErr w:type="spellStart"/>
      <w:r w:rsidRPr="005656FD">
        <w:rPr>
          <w:rFonts w:ascii="Book Antiqua" w:hAnsi="Book Antiqua"/>
          <w:sz w:val="24"/>
          <w:szCs w:val="24"/>
          <w:lang w:val="en-GB"/>
        </w:rPr>
        <w:t>Dettwyler</w:t>
      </w:r>
      <w:proofErr w:type="spellEnd"/>
      <w:r w:rsidR="00245184" w:rsidRPr="005656FD">
        <w:rPr>
          <w:rFonts w:ascii="Book Antiqua" w:hAnsi="Book Antiqua"/>
          <w:sz w:val="24"/>
          <w:szCs w:val="24"/>
          <w:lang w:val="en-GB"/>
        </w:rPr>
        <w:t xml:space="preserve"> again</w:t>
      </w:r>
      <w:r w:rsidRPr="005656FD">
        <w:rPr>
          <w:rFonts w:ascii="Book Antiqua" w:hAnsi="Book Antiqua"/>
          <w:sz w:val="24"/>
          <w:szCs w:val="24"/>
          <w:lang w:val="en-GB"/>
        </w:rPr>
        <w:t xml:space="preserve"> </w:t>
      </w:r>
      <w:r w:rsidR="00A16E4F" w:rsidRPr="005656FD">
        <w:rPr>
          <w:rFonts w:ascii="Book Antiqua" w:hAnsi="Book Antiqua"/>
          <w:sz w:val="24"/>
          <w:szCs w:val="24"/>
          <w:lang w:val="en-GB"/>
        </w:rPr>
        <w:t xml:space="preserve">makes use of ethnography to argue against the </w:t>
      </w:r>
      <w:r w:rsidR="00675105" w:rsidRPr="005656FD">
        <w:rPr>
          <w:rFonts w:ascii="Book Antiqua" w:hAnsi="Book Antiqua"/>
          <w:sz w:val="24"/>
          <w:szCs w:val="24"/>
          <w:lang w:val="en-GB"/>
        </w:rPr>
        <w:t>‘</w:t>
      </w:r>
      <w:r w:rsidR="00A16E4F" w:rsidRPr="005656FD">
        <w:rPr>
          <w:rFonts w:ascii="Book Antiqua" w:hAnsi="Book Antiqua"/>
          <w:sz w:val="24"/>
          <w:szCs w:val="24"/>
          <w:lang w:val="en-GB"/>
        </w:rPr>
        <w:t>compassionate</w:t>
      </w:r>
      <w:r w:rsidR="00675105" w:rsidRPr="005656FD">
        <w:rPr>
          <w:rFonts w:ascii="Book Antiqua" w:hAnsi="Book Antiqua"/>
          <w:sz w:val="24"/>
          <w:szCs w:val="24"/>
          <w:lang w:val="en-GB"/>
        </w:rPr>
        <w:t>’</w:t>
      </w:r>
      <w:r w:rsidR="00A16E4F" w:rsidRPr="005656FD">
        <w:rPr>
          <w:rFonts w:ascii="Book Antiqua" w:hAnsi="Book Antiqua"/>
          <w:sz w:val="24"/>
          <w:szCs w:val="24"/>
          <w:lang w:val="en-GB"/>
        </w:rPr>
        <w:t xml:space="preserve"> interpretations of archaeologists. As </w:t>
      </w:r>
      <w:r w:rsidR="00186D9C">
        <w:rPr>
          <w:rFonts w:ascii="Book Antiqua" w:hAnsi="Book Antiqua"/>
          <w:sz w:val="24"/>
          <w:szCs w:val="24"/>
          <w:lang w:val="en-GB"/>
        </w:rPr>
        <w:t>discussed</w:t>
      </w:r>
      <w:r w:rsidR="00A16E4F" w:rsidRPr="005656FD">
        <w:rPr>
          <w:rFonts w:ascii="Book Antiqua" w:hAnsi="Book Antiqua"/>
          <w:sz w:val="24"/>
          <w:szCs w:val="24"/>
          <w:lang w:val="en-GB"/>
        </w:rPr>
        <w:t xml:space="preserve"> in the section on ethnoarchaeology</w:t>
      </w:r>
      <w:r w:rsidR="006C5EED">
        <w:rPr>
          <w:rFonts w:ascii="Book Antiqua" w:hAnsi="Book Antiqua"/>
          <w:sz w:val="24"/>
          <w:szCs w:val="24"/>
          <w:lang w:val="en-GB"/>
        </w:rPr>
        <w:t xml:space="preserve"> below</w:t>
      </w:r>
      <w:r w:rsidR="00A16E4F" w:rsidRPr="005656FD">
        <w:rPr>
          <w:rFonts w:ascii="Book Antiqua" w:hAnsi="Book Antiqua"/>
          <w:sz w:val="24"/>
          <w:szCs w:val="24"/>
          <w:lang w:val="en-GB"/>
        </w:rPr>
        <w:t xml:space="preserve">, it is a slippery approach to cite examples of recently observed behaviour to make claims about the behaviour of prehistoric people. </w:t>
      </w:r>
      <w:r w:rsidR="00186D9C">
        <w:rPr>
          <w:rFonts w:ascii="Book Antiqua" w:hAnsi="Book Antiqua"/>
          <w:sz w:val="24"/>
          <w:szCs w:val="24"/>
          <w:lang w:val="en-GB"/>
        </w:rPr>
        <w:t xml:space="preserve">Oftentimes, there are major </w:t>
      </w:r>
      <w:r w:rsidR="00186D9C">
        <w:rPr>
          <w:rFonts w:ascii="Book Antiqua" w:hAnsi="Book Antiqua"/>
          <w:sz w:val="24"/>
          <w:szCs w:val="24"/>
          <w:lang w:val="en-GB"/>
        </w:rPr>
        <w:lastRenderedPageBreak/>
        <w:t>disanalogies between the populations compared (i.e. prehistoric and recent) in terms of ecology, culture and level of contact with farmers.</w:t>
      </w:r>
      <w:r w:rsidR="00A16E4F" w:rsidRPr="005656FD">
        <w:rPr>
          <w:rFonts w:ascii="Book Antiqua" w:hAnsi="Book Antiqua"/>
          <w:sz w:val="24"/>
          <w:szCs w:val="24"/>
          <w:lang w:val="en-GB"/>
        </w:rPr>
        <w:t xml:space="preserve"> </w:t>
      </w:r>
      <w:r w:rsidR="00675105" w:rsidRPr="005656FD">
        <w:rPr>
          <w:rFonts w:ascii="Book Antiqua" w:hAnsi="Book Antiqua"/>
          <w:sz w:val="24"/>
          <w:szCs w:val="24"/>
          <w:lang w:val="en-GB"/>
        </w:rPr>
        <w:t xml:space="preserve">However, </w:t>
      </w:r>
      <w:proofErr w:type="spellStart"/>
      <w:r w:rsidR="00675105" w:rsidRPr="005656FD">
        <w:rPr>
          <w:rFonts w:ascii="Book Antiqua" w:hAnsi="Book Antiqua"/>
          <w:sz w:val="24"/>
          <w:szCs w:val="24"/>
          <w:lang w:val="en-GB"/>
        </w:rPr>
        <w:t>Dettwyler</w:t>
      </w:r>
      <w:proofErr w:type="spellEnd"/>
      <w:r w:rsidR="00675105" w:rsidRPr="005656FD">
        <w:rPr>
          <w:rFonts w:ascii="Book Antiqua" w:hAnsi="Book Antiqua"/>
          <w:sz w:val="24"/>
          <w:szCs w:val="24"/>
          <w:lang w:val="en-GB"/>
        </w:rPr>
        <w:t xml:space="preserve"> is aware of </w:t>
      </w:r>
      <w:r w:rsidR="00245184" w:rsidRPr="005656FD">
        <w:rPr>
          <w:rFonts w:ascii="Book Antiqua" w:hAnsi="Book Antiqua"/>
          <w:sz w:val="24"/>
          <w:szCs w:val="24"/>
          <w:lang w:val="en-GB"/>
        </w:rPr>
        <w:t>such</w:t>
      </w:r>
      <w:r w:rsidR="00675105" w:rsidRPr="005656FD">
        <w:rPr>
          <w:rFonts w:ascii="Book Antiqua" w:hAnsi="Book Antiqua"/>
          <w:sz w:val="24"/>
          <w:szCs w:val="24"/>
          <w:lang w:val="en-GB"/>
        </w:rPr>
        <w:t xml:space="preserve"> epistemic limits. Concerning Romito 2 (the person with dwarfism), he cites Gould (1988</w:t>
      </w:r>
      <w:r w:rsidR="008B6E81">
        <w:rPr>
          <w:rFonts w:ascii="Book Antiqua" w:hAnsi="Book Antiqua"/>
          <w:sz w:val="24"/>
          <w:szCs w:val="24"/>
          <w:lang w:val="en-GB"/>
        </w:rPr>
        <w:t>,</w:t>
      </w:r>
      <w:r w:rsidR="00675105" w:rsidRPr="005656FD">
        <w:rPr>
          <w:rFonts w:ascii="Book Antiqua" w:hAnsi="Book Antiqua"/>
          <w:sz w:val="24"/>
          <w:szCs w:val="24"/>
          <w:lang w:val="en-GB"/>
        </w:rPr>
        <w:t xml:space="preserve"> 18): “perhaps his social standing engendered his acceptance; but then we might also conjecture, in direct contrast, that he achieved his high status because his differences were valued or because his deeds or intelligence won respect despite his physical handicaps.” </w:t>
      </w:r>
      <w:proofErr w:type="spellStart"/>
      <w:r w:rsidR="00675105" w:rsidRPr="005656FD">
        <w:rPr>
          <w:rFonts w:ascii="Book Antiqua" w:hAnsi="Book Antiqua"/>
          <w:sz w:val="24"/>
          <w:szCs w:val="24"/>
          <w:lang w:val="en-GB"/>
        </w:rPr>
        <w:t>Dettwyler</w:t>
      </w:r>
      <w:proofErr w:type="spellEnd"/>
      <w:r w:rsidR="00675105" w:rsidRPr="005656FD">
        <w:rPr>
          <w:rFonts w:ascii="Book Antiqua" w:hAnsi="Book Antiqua"/>
          <w:sz w:val="24"/>
          <w:szCs w:val="24"/>
          <w:lang w:val="en-GB"/>
        </w:rPr>
        <w:t xml:space="preserve"> comments: “This is certainly possible, but, again, we have no evidence to argue for or against this speculation.” (1991</w:t>
      </w:r>
      <w:r w:rsidR="008B6E81">
        <w:rPr>
          <w:rFonts w:ascii="Book Antiqua" w:hAnsi="Book Antiqua"/>
          <w:sz w:val="24"/>
          <w:szCs w:val="24"/>
          <w:lang w:val="en-GB"/>
        </w:rPr>
        <w:t>,</w:t>
      </w:r>
      <w:r w:rsidR="00675105" w:rsidRPr="005656FD">
        <w:rPr>
          <w:rFonts w:ascii="Book Antiqua" w:hAnsi="Book Antiqua"/>
          <w:sz w:val="24"/>
          <w:szCs w:val="24"/>
          <w:lang w:val="en-GB"/>
        </w:rPr>
        <w:t xml:space="preserve"> 381) This comment points to the line between speculation and fact, a line that can get</w:t>
      </w:r>
      <w:r w:rsidR="00245184" w:rsidRPr="005656FD">
        <w:rPr>
          <w:rFonts w:ascii="Book Antiqua" w:hAnsi="Book Antiqua"/>
          <w:sz w:val="24"/>
          <w:szCs w:val="24"/>
          <w:lang w:val="en-GB"/>
        </w:rPr>
        <w:t xml:space="preserve"> easily</w:t>
      </w:r>
      <w:r w:rsidR="00675105" w:rsidRPr="005656FD">
        <w:rPr>
          <w:rFonts w:ascii="Book Antiqua" w:hAnsi="Book Antiqua"/>
          <w:sz w:val="24"/>
          <w:szCs w:val="24"/>
          <w:lang w:val="en-GB"/>
        </w:rPr>
        <w:t xml:space="preserve"> blurred in archaeological discourse</w:t>
      </w:r>
      <w:r w:rsidR="003A67B7" w:rsidRPr="005656FD">
        <w:rPr>
          <w:rFonts w:ascii="Book Antiqua" w:hAnsi="Book Antiqua"/>
          <w:sz w:val="24"/>
          <w:szCs w:val="24"/>
          <w:lang w:val="en-GB"/>
        </w:rPr>
        <w:t xml:space="preserve"> when assumptions and biases creep in.</w:t>
      </w:r>
      <w:r w:rsidR="00186D9C">
        <w:rPr>
          <w:rFonts w:ascii="Book Antiqua" w:hAnsi="Book Antiqua"/>
          <w:sz w:val="24"/>
          <w:szCs w:val="24"/>
          <w:lang w:val="en-GB"/>
        </w:rPr>
        <w:t xml:space="preserve"> We can </w:t>
      </w:r>
      <w:r w:rsidR="008B6E81">
        <w:rPr>
          <w:rFonts w:ascii="Book Antiqua" w:hAnsi="Book Antiqua"/>
          <w:sz w:val="24"/>
          <w:szCs w:val="24"/>
          <w:lang w:val="en-GB"/>
        </w:rPr>
        <w:t xml:space="preserve">certainly </w:t>
      </w:r>
      <w:r w:rsidR="00186D9C">
        <w:rPr>
          <w:rFonts w:ascii="Book Antiqua" w:hAnsi="Book Antiqua"/>
          <w:sz w:val="24"/>
          <w:szCs w:val="24"/>
          <w:lang w:val="en-GB"/>
        </w:rPr>
        <w:t xml:space="preserve">speculate about prehistoric cultures based on </w:t>
      </w:r>
      <w:r w:rsidR="008B6E81">
        <w:rPr>
          <w:rFonts w:ascii="Book Antiqua" w:hAnsi="Book Antiqua"/>
          <w:sz w:val="24"/>
          <w:szCs w:val="24"/>
          <w:lang w:val="en-GB"/>
        </w:rPr>
        <w:t>ethnographical</w:t>
      </w:r>
      <w:r w:rsidR="00186D9C">
        <w:rPr>
          <w:rFonts w:ascii="Book Antiqua" w:hAnsi="Book Antiqua"/>
          <w:sz w:val="24"/>
          <w:szCs w:val="24"/>
          <w:lang w:val="en-GB"/>
        </w:rPr>
        <w:t xml:space="preserve"> observations, but in the end we cannot be sure that those speculations are true because the prehistoric populations are gone (and will remain so). </w:t>
      </w:r>
    </w:p>
    <w:p w14:paraId="13D3A6AE" w14:textId="2C9021F9" w:rsidR="00316591" w:rsidRDefault="003A67B7" w:rsidP="00C340A9">
      <w:pPr>
        <w:pStyle w:val="NoSpacing"/>
        <w:jc w:val="both"/>
        <w:rPr>
          <w:rFonts w:ascii="Book Antiqua" w:hAnsi="Book Antiqua"/>
          <w:sz w:val="24"/>
          <w:szCs w:val="24"/>
          <w:lang w:val="en-GB"/>
        </w:rPr>
      </w:pPr>
      <w:r w:rsidRPr="005656FD">
        <w:rPr>
          <w:rFonts w:ascii="Book Antiqua" w:hAnsi="Book Antiqua"/>
          <w:sz w:val="24"/>
          <w:szCs w:val="24"/>
          <w:lang w:val="en-GB"/>
        </w:rPr>
        <w:tab/>
      </w:r>
      <w:r w:rsidR="000C7BA2" w:rsidRPr="005656FD">
        <w:rPr>
          <w:rFonts w:ascii="Book Antiqua" w:hAnsi="Book Antiqua"/>
          <w:i/>
          <w:iCs/>
          <w:sz w:val="24"/>
          <w:szCs w:val="24"/>
          <w:lang w:val="en-GB"/>
        </w:rPr>
        <w:t xml:space="preserve">Assumption 5: Providing for, caring for, and facilitating the survival of a disabled individual is always the “compassionate” thing to do. </w:t>
      </w:r>
      <w:r w:rsidR="004B4040" w:rsidRPr="005656FD">
        <w:rPr>
          <w:rFonts w:ascii="Book Antiqua" w:hAnsi="Book Antiqua"/>
          <w:sz w:val="24"/>
          <w:szCs w:val="24"/>
          <w:lang w:val="en-GB"/>
        </w:rPr>
        <w:t>(1991</w:t>
      </w:r>
      <w:r w:rsidR="008B6E81">
        <w:rPr>
          <w:rFonts w:ascii="Book Antiqua" w:hAnsi="Book Antiqua"/>
          <w:sz w:val="24"/>
          <w:szCs w:val="24"/>
          <w:lang w:val="en-GB"/>
        </w:rPr>
        <w:t>,</w:t>
      </w:r>
      <w:r w:rsidR="004B4040" w:rsidRPr="005656FD">
        <w:rPr>
          <w:rFonts w:ascii="Book Antiqua" w:hAnsi="Book Antiqua"/>
          <w:sz w:val="24"/>
          <w:szCs w:val="24"/>
          <w:lang w:val="en-GB"/>
        </w:rPr>
        <w:t xml:space="preserve"> 382-3) When an archaeologist claims that keeping disabled individuals alive is a sign of compassion, </w:t>
      </w:r>
      <w:r w:rsidR="00AE62A1" w:rsidRPr="005656FD">
        <w:rPr>
          <w:rFonts w:ascii="Book Antiqua" w:hAnsi="Book Antiqua"/>
          <w:sz w:val="24"/>
          <w:szCs w:val="24"/>
          <w:lang w:val="en-GB"/>
        </w:rPr>
        <w:t xml:space="preserve">kindness </w:t>
      </w:r>
      <w:r w:rsidR="008B6E81">
        <w:rPr>
          <w:rFonts w:ascii="Book Antiqua" w:hAnsi="Book Antiqua"/>
          <w:sz w:val="24"/>
          <w:szCs w:val="24"/>
          <w:lang w:val="en-GB"/>
        </w:rPr>
        <w:t>or</w:t>
      </w:r>
      <w:r w:rsidR="00AE62A1" w:rsidRPr="005656FD">
        <w:rPr>
          <w:rFonts w:ascii="Book Antiqua" w:hAnsi="Book Antiqua"/>
          <w:sz w:val="24"/>
          <w:szCs w:val="24"/>
          <w:lang w:val="en-GB"/>
        </w:rPr>
        <w:t xml:space="preserve"> moral decency, </w:t>
      </w:r>
      <w:r w:rsidR="004B4040" w:rsidRPr="005656FD">
        <w:rPr>
          <w:rFonts w:ascii="Book Antiqua" w:hAnsi="Book Antiqua"/>
          <w:sz w:val="24"/>
          <w:szCs w:val="24"/>
          <w:lang w:val="en-GB"/>
        </w:rPr>
        <w:t xml:space="preserve">it implies that the alternative is necessarily the </w:t>
      </w:r>
      <w:r w:rsidR="00AE62A1" w:rsidRPr="005656FD">
        <w:rPr>
          <w:rFonts w:ascii="Book Antiqua" w:hAnsi="Book Antiqua"/>
          <w:sz w:val="24"/>
          <w:szCs w:val="24"/>
          <w:lang w:val="en-GB"/>
        </w:rPr>
        <w:t xml:space="preserve">immoral thing to do. However, this is an ethical standpoint on which people can widely differ. </w:t>
      </w:r>
      <w:proofErr w:type="spellStart"/>
      <w:r w:rsidR="00AE62A1" w:rsidRPr="005656FD">
        <w:rPr>
          <w:rFonts w:ascii="Book Antiqua" w:hAnsi="Book Antiqua"/>
          <w:sz w:val="24"/>
          <w:szCs w:val="24"/>
          <w:lang w:val="en-GB"/>
        </w:rPr>
        <w:t>Dettwyler</w:t>
      </w:r>
      <w:proofErr w:type="spellEnd"/>
      <w:r w:rsidR="00AE62A1" w:rsidRPr="005656FD">
        <w:rPr>
          <w:rFonts w:ascii="Book Antiqua" w:hAnsi="Book Antiqua"/>
          <w:sz w:val="24"/>
          <w:szCs w:val="24"/>
          <w:lang w:val="en-GB"/>
        </w:rPr>
        <w:t xml:space="preserve"> mentions the discussion around impaired newborns in our own society: i</w:t>
      </w:r>
      <w:r w:rsidR="00245184" w:rsidRPr="005656FD">
        <w:rPr>
          <w:rFonts w:ascii="Book Antiqua" w:hAnsi="Book Antiqua"/>
          <w:sz w:val="24"/>
          <w:szCs w:val="24"/>
          <w:lang w:val="en-GB"/>
        </w:rPr>
        <w:t>f</w:t>
      </w:r>
      <w:r w:rsidR="00AE62A1" w:rsidRPr="005656FD">
        <w:rPr>
          <w:rFonts w:ascii="Book Antiqua" w:hAnsi="Book Antiqua"/>
          <w:sz w:val="24"/>
          <w:szCs w:val="24"/>
          <w:lang w:val="en-GB"/>
        </w:rPr>
        <w:t xml:space="preserve"> a baby has the prospect of a terrible life, isn’t it the compassionate thing to kill it or let it die? When attributing compassion to prehistoric people based on skeletal finds, archaeologists make their own ethical judgements seem like scientific reality</w:t>
      </w:r>
      <w:r w:rsidR="007107B3" w:rsidRPr="005656FD">
        <w:rPr>
          <w:rFonts w:ascii="Book Antiqua" w:hAnsi="Book Antiqua"/>
          <w:sz w:val="24"/>
          <w:szCs w:val="24"/>
          <w:lang w:val="en-GB"/>
        </w:rPr>
        <w:t>:</w:t>
      </w:r>
      <w:r w:rsidR="00AE62A1" w:rsidRPr="005656FD">
        <w:rPr>
          <w:rFonts w:ascii="Book Antiqua" w:hAnsi="Book Antiqua"/>
          <w:sz w:val="24"/>
          <w:szCs w:val="24"/>
          <w:lang w:val="en-GB"/>
        </w:rPr>
        <w:t xml:space="preserve"> “It suggests a certainty about the moral issues in these situations, which as “objective” scientists, we are not justified in claiming.” (1991: 383) </w:t>
      </w:r>
      <w:r w:rsidR="007107B3" w:rsidRPr="005656FD">
        <w:rPr>
          <w:rFonts w:ascii="Book Antiqua" w:hAnsi="Book Antiqua"/>
          <w:sz w:val="24"/>
          <w:szCs w:val="24"/>
          <w:lang w:val="en-GB"/>
        </w:rPr>
        <w:t>In light of this, it seems that speculation about the moral milieu around disabled individuals in prehistory should be in the realm of artists and storytellers.</w:t>
      </w:r>
      <w:r w:rsidR="008B6E81">
        <w:rPr>
          <w:rFonts w:ascii="Book Antiqua" w:hAnsi="Book Antiqua"/>
          <w:sz w:val="24"/>
          <w:szCs w:val="24"/>
          <w:lang w:val="en-GB"/>
        </w:rPr>
        <w:t xml:space="preserve"> I don’t think t</w:t>
      </w:r>
      <w:r w:rsidR="008B6E81" w:rsidRPr="008B6E81">
        <w:rPr>
          <w:rFonts w:ascii="Book Antiqua" w:hAnsi="Book Antiqua"/>
          <w:sz w:val="24"/>
          <w:szCs w:val="24"/>
          <w:lang w:val="en-GB"/>
        </w:rPr>
        <w:t xml:space="preserve">here is </w:t>
      </w:r>
      <w:r w:rsidR="008B6E81">
        <w:rPr>
          <w:rFonts w:ascii="Book Antiqua" w:hAnsi="Book Antiqua"/>
          <w:sz w:val="24"/>
          <w:szCs w:val="24"/>
          <w:lang w:val="en-GB"/>
        </w:rPr>
        <w:t>anything</w:t>
      </w:r>
      <w:r w:rsidR="008B6E81" w:rsidRPr="008B6E81">
        <w:rPr>
          <w:rFonts w:ascii="Book Antiqua" w:hAnsi="Book Antiqua"/>
          <w:sz w:val="24"/>
          <w:szCs w:val="24"/>
          <w:lang w:val="en-GB"/>
        </w:rPr>
        <w:t xml:space="preserve"> wrong with wanting to tell a story set in the Palaeolithic, but one has to be aware that there are important differences between establishing a scientific fact and suggesting a life story. A scientific fact gives us knowledge</w:t>
      </w:r>
      <w:r w:rsidR="008B6E81">
        <w:rPr>
          <w:rFonts w:ascii="Book Antiqua" w:hAnsi="Book Antiqua"/>
          <w:sz w:val="24"/>
          <w:szCs w:val="24"/>
          <w:lang w:val="en-GB"/>
        </w:rPr>
        <w:t xml:space="preserve">. But </w:t>
      </w:r>
      <w:r w:rsidR="008B6E81" w:rsidRPr="008B6E81">
        <w:rPr>
          <w:rFonts w:ascii="Book Antiqua" w:hAnsi="Book Antiqua"/>
          <w:sz w:val="24"/>
          <w:szCs w:val="24"/>
          <w:lang w:val="en-GB"/>
        </w:rPr>
        <w:t xml:space="preserve">the </w:t>
      </w:r>
      <w:r w:rsidR="00D90A42">
        <w:rPr>
          <w:rFonts w:ascii="Book Antiqua" w:hAnsi="Book Antiqua"/>
          <w:sz w:val="24"/>
          <w:szCs w:val="24"/>
          <w:lang w:val="en-GB"/>
        </w:rPr>
        <w:t>facts</w:t>
      </w:r>
      <w:r w:rsidR="008B6E81" w:rsidRPr="008B6E81">
        <w:rPr>
          <w:rFonts w:ascii="Book Antiqua" w:hAnsi="Book Antiqua"/>
          <w:sz w:val="24"/>
          <w:szCs w:val="24"/>
          <w:lang w:val="en-GB"/>
        </w:rPr>
        <w:t xml:space="preserve"> given by </w:t>
      </w:r>
      <w:r w:rsidR="00D653EC">
        <w:rPr>
          <w:rFonts w:ascii="Book Antiqua" w:hAnsi="Book Antiqua"/>
          <w:sz w:val="24"/>
          <w:szCs w:val="24"/>
          <w:lang w:val="en-GB"/>
        </w:rPr>
        <w:t xml:space="preserve">the science of </w:t>
      </w:r>
      <w:r w:rsidR="008B6E81" w:rsidRPr="008B6E81">
        <w:rPr>
          <w:rFonts w:ascii="Book Antiqua" w:hAnsi="Book Antiqua"/>
          <w:sz w:val="24"/>
          <w:szCs w:val="24"/>
          <w:lang w:val="en-GB"/>
        </w:rPr>
        <w:t xml:space="preserve">archaeology alone </w:t>
      </w:r>
      <w:r w:rsidR="00D90A42">
        <w:rPr>
          <w:rFonts w:ascii="Book Antiqua" w:hAnsi="Book Antiqua"/>
          <w:sz w:val="24"/>
          <w:szCs w:val="24"/>
          <w:lang w:val="en-GB"/>
        </w:rPr>
        <w:t>are</w:t>
      </w:r>
      <w:r w:rsidR="008B6E81" w:rsidRPr="008B6E81">
        <w:rPr>
          <w:rFonts w:ascii="Book Antiqua" w:hAnsi="Book Antiqua"/>
          <w:sz w:val="24"/>
          <w:szCs w:val="24"/>
          <w:lang w:val="en-GB"/>
        </w:rPr>
        <w:t xml:space="preserve"> usually rather dry when compared to the richness of a human life</w:t>
      </w:r>
      <w:r w:rsidR="00D653EC">
        <w:rPr>
          <w:rFonts w:ascii="Book Antiqua" w:hAnsi="Book Antiqua"/>
          <w:sz w:val="24"/>
          <w:szCs w:val="24"/>
          <w:lang w:val="en-GB"/>
        </w:rPr>
        <w:t>; they cannot tell us much about it</w:t>
      </w:r>
      <w:r w:rsidR="008B6E81">
        <w:rPr>
          <w:rFonts w:ascii="Book Antiqua" w:hAnsi="Book Antiqua"/>
          <w:sz w:val="24"/>
          <w:szCs w:val="24"/>
          <w:lang w:val="en-GB"/>
        </w:rPr>
        <w:t xml:space="preserve">. Unsurprisingly, people are quickly </w:t>
      </w:r>
      <w:r w:rsidR="00D90A42">
        <w:rPr>
          <w:rFonts w:ascii="Book Antiqua" w:hAnsi="Book Antiqua"/>
          <w:sz w:val="24"/>
          <w:szCs w:val="24"/>
          <w:lang w:val="en-GB"/>
        </w:rPr>
        <w:t>inclined to project a story on these dry facts</w:t>
      </w:r>
      <w:r w:rsidR="008B6E81" w:rsidRPr="008B6E81">
        <w:rPr>
          <w:rFonts w:ascii="Book Antiqua" w:hAnsi="Book Antiqua"/>
          <w:sz w:val="24"/>
          <w:szCs w:val="24"/>
          <w:lang w:val="en-GB"/>
        </w:rPr>
        <w:t>. And whereas a fictional story lacks scientific validity, it can work really well on the emotions</w:t>
      </w:r>
      <w:r w:rsidR="00D653EC">
        <w:rPr>
          <w:rFonts w:ascii="Book Antiqua" w:hAnsi="Book Antiqua"/>
          <w:sz w:val="24"/>
          <w:szCs w:val="24"/>
          <w:lang w:val="en-GB"/>
        </w:rPr>
        <w:t>. If the story is well-informed about the science, it can</w:t>
      </w:r>
      <w:r w:rsidR="008B6E81" w:rsidRPr="008B6E81">
        <w:rPr>
          <w:rFonts w:ascii="Book Antiqua" w:hAnsi="Book Antiqua"/>
          <w:sz w:val="24"/>
          <w:szCs w:val="24"/>
          <w:lang w:val="en-GB"/>
        </w:rPr>
        <w:t xml:space="preserve"> convey some knowledge too.</w:t>
      </w:r>
      <w:r w:rsidR="000402D3">
        <w:rPr>
          <w:rFonts w:ascii="Book Antiqua" w:hAnsi="Book Antiqua"/>
          <w:sz w:val="24"/>
          <w:szCs w:val="24"/>
          <w:lang w:val="en-GB"/>
        </w:rPr>
        <w:t xml:space="preserve"> Indeed, as Pruitt (2022) has argued, “</w:t>
      </w:r>
      <w:r w:rsidR="000402D3" w:rsidRPr="000402D3">
        <w:rPr>
          <w:rFonts w:ascii="Book Antiqua" w:hAnsi="Book Antiqua"/>
          <w:sz w:val="24"/>
          <w:szCs w:val="24"/>
        </w:rPr>
        <w:t>archaeologists can better convey information about the past by using well-structured stories that align with how our brains receive and process information. A compelling story engages the aesthetic sense and aids the consumer in empathising with, comprehending and recalling subject matter.</w:t>
      </w:r>
      <w:r w:rsidR="000402D3">
        <w:rPr>
          <w:rFonts w:ascii="Book Antiqua" w:hAnsi="Book Antiqua"/>
          <w:sz w:val="24"/>
          <w:szCs w:val="24"/>
          <w:lang w:val="en-GB"/>
        </w:rPr>
        <w:t>”</w:t>
      </w:r>
    </w:p>
    <w:p w14:paraId="7988F057" w14:textId="77777777" w:rsidR="00C340A9" w:rsidRPr="00C340A9" w:rsidRDefault="00C340A9" w:rsidP="00C340A9">
      <w:pPr>
        <w:pStyle w:val="NoSpacing"/>
        <w:jc w:val="both"/>
        <w:rPr>
          <w:rFonts w:ascii="Book Antiqua" w:hAnsi="Book Antiqua"/>
          <w:sz w:val="24"/>
          <w:szCs w:val="24"/>
          <w:lang w:val="en-GB"/>
        </w:rPr>
      </w:pPr>
    </w:p>
    <w:p w14:paraId="2ACCAAA3" w14:textId="39AE2805" w:rsidR="00A31F8F" w:rsidRPr="005656FD" w:rsidRDefault="00A31F8F" w:rsidP="00316591">
      <w:pPr>
        <w:pStyle w:val="Heading2"/>
        <w:rPr>
          <w:szCs w:val="24"/>
          <w:lang w:val="en-GB"/>
        </w:rPr>
      </w:pPr>
      <w:r w:rsidRPr="005656FD">
        <w:rPr>
          <w:szCs w:val="24"/>
          <w:lang w:val="en-GB"/>
        </w:rPr>
        <w:t>Conclusion</w:t>
      </w:r>
    </w:p>
    <w:p w14:paraId="0F29A9A0" w14:textId="4302F0BD" w:rsidR="005713EC" w:rsidRPr="005656FD" w:rsidRDefault="003C7851" w:rsidP="00870858">
      <w:pPr>
        <w:pStyle w:val="NoSpacing"/>
        <w:jc w:val="both"/>
        <w:rPr>
          <w:rFonts w:ascii="Book Antiqua" w:hAnsi="Book Antiqua"/>
          <w:sz w:val="24"/>
          <w:szCs w:val="24"/>
          <w:lang w:val="en-GB"/>
        </w:rPr>
      </w:pPr>
      <w:r w:rsidRPr="005656FD">
        <w:rPr>
          <w:rFonts w:ascii="Book Antiqua" w:hAnsi="Book Antiqua"/>
          <w:sz w:val="24"/>
          <w:szCs w:val="24"/>
          <w:lang w:val="en-GB"/>
        </w:rPr>
        <w:t xml:space="preserve">Judging from the fact that </w:t>
      </w:r>
      <w:r w:rsidR="004E5635" w:rsidRPr="005656FD">
        <w:rPr>
          <w:rFonts w:ascii="Book Antiqua" w:hAnsi="Book Antiqua"/>
          <w:sz w:val="24"/>
          <w:szCs w:val="24"/>
          <w:lang w:val="en-GB"/>
        </w:rPr>
        <w:t>some</w:t>
      </w:r>
      <w:r w:rsidRPr="005656FD">
        <w:rPr>
          <w:rFonts w:ascii="Book Antiqua" w:hAnsi="Book Antiqua"/>
          <w:sz w:val="24"/>
          <w:szCs w:val="24"/>
          <w:lang w:val="en-GB"/>
        </w:rPr>
        <w:t xml:space="preserve"> skeletons show healed bone fractures, but taking into account that these are not representative of complete past populations, we can conclude that people were taken care of after obtaining a broken bone at least some of the time.</w:t>
      </w:r>
      <w:r w:rsidR="004E5635" w:rsidRPr="005656FD">
        <w:rPr>
          <w:rFonts w:ascii="Book Antiqua" w:hAnsi="Book Antiqua"/>
          <w:sz w:val="24"/>
          <w:szCs w:val="24"/>
          <w:lang w:val="en-GB"/>
        </w:rPr>
        <w:t xml:space="preserve"> </w:t>
      </w:r>
      <w:r w:rsidR="00356370" w:rsidRPr="00356370">
        <w:rPr>
          <w:rFonts w:ascii="Book Antiqua" w:hAnsi="Book Antiqua"/>
          <w:sz w:val="24"/>
          <w:szCs w:val="24"/>
          <w:lang w:val="en-GB"/>
        </w:rPr>
        <w:t>Moreover, skull trepanation gives us clear cases of prehistoric medical caretaking from the start of the Neolithic.</w:t>
      </w:r>
      <w:r w:rsidR="00356370">
        <w:rPr>
          <w:rFonts w:ascii="Book Antiqua" w:hAnsi="Book Antiqua"/>
          <w:sz w:val="24"/>
          <w:szCs w:val="24"/>
          <w:lang w:val="en-GB"/>
        </w:rPr>
        <w:t xml:space="preserve"> </w:t>
      </w:r>
      <w:r w:rsidR="004E5635" w:rsidRPr="005656FD">
        <w:rPr>
          <w:rFonts w:ascii="Book Antiqua" w:hAnsi="Book Antiqua"/>
          <w:sz w:val="24"/>
          <w:szCs w:val="24"/>
          <w:lang w:val="en-GB"/>
        </w:rPr>
        <w:t xml:space="preserve">The same holds for individuals with other </w:t>
      </w:r>
      <w:r w:rsidR="004E5635" w:rsidRPr="005656FD">
        <w:rPr>
          <w:rFonts w:ascii="Book Antiqua" w:hAnsi="Book Antiqua"/>
          <w:sz w:val="24"/>
          <w:szCs w:val="24"/>
          <w:lang w:val="en-GB"/>
        </w:rPr>
        <w:lastRenderedPageBreak/>
        <w:t>impairments (e.g. dwarfism, stunted arms) that would have prevented them from gathering food for themselves. However,</w:t>
      </w:r>
      <w:r w:rsidR="005713EC" w:rsidRPr="005656FD">
        <w:rPr>
          <w:rFonts w:ascii="Book Antiqua" w:hAnsi="Book Antiqua"/>
          <w:sz w:val="24"/>
          <w:szCs w:val="24"/>
          <w:lang w:val="en-GB"/>
        </w:rPr>
        <w:t xml:space="preserve"> since behaviour does not fossilize,</w:t>
      </w:r>
      <w:r w:rsidR="004E5635" w:rsidRPr="005656FD">
        <w:rPr>
          <w:rFonts w:ascii="Book Antiqua" w:hAnsi="Book Antiqua"/>
          <w:sz w:val="24"/>
          <w:szCs w:val="24"/>
          <w:lang w:val="en-GB"/>
        </w:rPr>
        <w:t xml:space="preserve"> we cannot know for sure whether the disabled person was treated nicely</w:t>
      </w:r>
      <w:r w:rsidR="00D90A42">
        <w:rPr>
          <w:rFonts w:ascii="Book Antiqua" w:hAnsi="Book Antiqua"/>
          <w:sz w:val="24"/>
          <w:szCs w:val="24"/>
          <w:lang w:val="en-GB"/>
        </w:rPr>
        <w:t>.</w:t>
      </w:r>
      <w:r w:rsidRPr="005656FD">
        <w:rPr>
          <w:rFonts w:ascii="Book Antiqua" w:hAnsi="Book Antiqua"/>
          <w:sz w:val="24"/>
          <w:szCs w:val="24"/>
          <w:lang w:val="en-GB"/>
        </w:rPr>
        <w:t xml:space="preserve"> </w:t>
      </w:r>
    </w:p>
    <w:p w14:paraId="022A7061" w14:textId="76FAAA49" w:rsidR="00151BB1" w:rsidRPr="005656FD" w:rsidRDefault="004E5635" w:rsidP="005713EC">
      <w:pPr>
        <w:pStyle w:val="NoSpacing"/>
        <w:ind w:firstLine="360"/>
        <w:jc w:val="both"/>
        <w:rPr>
          <w:rFonts w:ascii="Book Antiqua" w:hAnsi="Book Antiqua"/>
          <w:sz w:val="24"/>
          <w:szCs w:val="24"/>
          <w:lang w:val="en-GB"/>
        </w:rPr>
      </w:pPr>
      <w:r w:rsidRPr="005656FD">
        <w:rPr>
          <w:rFonts w:ascii="Book Antiqua" w:hAnsi="Book Antiqua"/>
          <w:sz w:val="24"/>
          <w:szCs w:val="24"/>
          <w:lang w:val="en-GB"/>
        </w:rPr>
        <w:t>Still</w:t>
      </w:r>
      <w:r w:rsidR="0064664B" w:rsidRPr="005656FD">
        <w:rPr>
          <w:rFonts w:ascii="Book Antiqua" w:hAnsi="Book Antiqua"/>
          <w:sz w:val="24"/>
          <w:szCs w:val="24"/>
          <w:lang w:val="en-GB"/>
        </w:rPr>
        <w:t>, in cases</w:t>
      </w:r>
      <w:r w:rsidR="00D90A42">
        <w:rPr>
          <w:rFonts w:ascii="Book Antiqua" w:hAnsi="Book Antiqua"/>
          <w:sz w:val="24"/>
          <w:szCs w:val="24"/>
          <w:lang w:val="en-GB"/>
        </w:rPr>
        <w:t xml:space="preserve"> of healed fractures, we can state that</w:t>
      </w:r>
      <w:r w:rsidR="0064664B" w:rsidRPr="005656FD">
        <w:rPr>
          <w:rFonts w:ascii="Book Antiqua" w:hAnsi="Book Antiqua"/>
          <w:sz w:val="24"/>
          <w:szCs w:val="24"/>
          <w:lang w:val="en-GB"/>
        </w:rPr>
        <w:t xml:space="preserve"> </w:t>
      </w:r>
      <w:r w:rsidR="00FC140E" w:rsidRPr="005656FD">
        <w:rPr>
          <w:rFonts w:ascii="Book Antiqua" w:hAnsi="Book Antiqua"/>
          <w:sz w:val="24"/>
          <w:szCs w:val="24"/>
          <w:lang w:val="en-GB"/>
        </w:rPr>
        <w:t>the group members of the injured person</w:t>
      </w:r>
      <w:r w:rsidR="0064664B" w:rsidRPr="005656FD">
        <w:rPr>
          <w:rFonts w:ascii="Book Antiqua" w:hAnsi="Book Antiqua"/>
          <w:sz w:val="24"/>
          <w:szCs w:val="24"/>
          <w:lang w:val="en-GB"/>
        </w:rPr>
        <w:t xml:space="preserve"> were willing to make the investment of time and resources to heal their group member</w:t>
      </w:r>
      <w:r w:rsidR="00D90A42">
        <w:rPr>
          <w:rFonts w:ascii="Book Antiqua" w:hAnsi="Book Antiqua"/>
          <w:sz w:val="24"/>
          <w:szCs w:val="24"/>
          <w:lang w:val="en-GB"/>
        </w:rPr>
        <w:t>.</w:t>
      </w:r>
      <w:r w:rsidR="007107B3" w:rsidRPr="005656FD">
        <w:rPr>
          <w:rFonts w:ascii="Book Antiqua" w:hAnsi="Book Antiqua"/>
          <w:sz w:val="24"/>
          <w:szCs w:val="24"/>
          <w:lang w:val="en-GB"/>
        </w:rPr>
        <w:t xml:space="preserve"> </w:t>
      </w:r>
      <w:r w:rsidR="00D90A42">
        <w:rPr>
          <w:rFonts w:ascii="Book Antiqua" w:hAnsi="Book Antiqua"/>
          <w:sz w:val="24"/>
          <w:szCs w:val="24"/>
          <w:lang w:val="en-GB"/>
        </w:rPr>
        <w:t>E</w:t>
      </w:r>
      <w:r w:rsidR="007107B3" w:rsidRPr="005656FD">
        <w:rPr>
          <w:rFonts w:ascii="Book Antiqua" w:hAnsi="Book Antiqua"/>
          <w:sz w:val="24"/>
          <w:szCs w:val="24"/>
          <w:lang w:val="en-GB"/>
        </w:rPr>
        <w:t>ven if they</w:t>
      </w:r>
      <w:r w:rsidR="00D90A42">
        <w:rPr>
          <w:rFonts w:ascii="Book Antiqua" w:hAnsi="Book Antiqua"/>
          <w:sz w:val="24"/>
          <w:szCs w:val="24"/>
          <w:lang w:val="en-GB"/>
        </w:rPr>
        <w:t xml:space="preserve"> otherwise</w:t>
      </w:r>
      <w:r w:rsidR="007107B3" w:rsidRPr="005656FD">
        <w:rPr>
          <w:rFonts w:ascii="Book Antiqua" w:hAnsi="Book Antiqua"/>
          <w:sz w:val="24"/>
          <w:szCs w:val="24"/>
          <w:lang w:val="en-GB"/>
        </w:rPr>
        <w:t xml:space="preserve"> </w:t>
      </w:r>
      <w:r w:rsidR="00D90A42">
        <w:rPr>
          <w:rFonts w:ascii="Book Antiqua" w:hAnsi="Book Antiqua"/>
          <w:sz w:val="24"/>
          <w:szCs w:val="24"/>
          <w:lang w:val="en-GB"/>
        </w:rPr>
        <w:t>behaved in a nasty way</w:t>
      </w:r>
      <w:r w:rsidR="007107B3" w:rsidRPr="005656FD">
        <w:rPr>
          <w:rFonts w:ascii="Book Antiqua" w:hAnsi="Book Antiqua"/>
          <w:sz w:val="24"/>
          <w:szCs w:val="24"/>
          <w:lang w:val="en-GB"/>
        </w:rPr>
        <w:t xml:space="preserve"> to them</w:t>
      </w:r>
      <w:r w:rsidR="0064664B" w:rsidRPr="005656FD">
        <w:rPr>
          <w:rFonts w:ascii="Book Antiqua" w:hAnsi="Book Antiqua"/>
          <w:sz w:val="24"/>
          <w:szCs w:val="24"/>
          <w:lang w:val="en-GB"/>
        </w:rPr>
        <w:t>.</w:t>
      </w:r>
      <w:r w:rsidR="007107B3" w:rsidRPr="005656FD">
        <w:rPr>
          <w:rFonts w:ascii="Book Antiqua" w:hAnsi="Book Antiqua"/>
          <w:sz w:val="24"/>
          <w:szCs w:val="24"/>
          <w:lang w:val="en-GB"/>
        </w:rPr>
        <w:t xml:space="preserve"> Considering all this, w</w:t>
      </w:r>
      <w:r w:rsidR="003C7851" w:rsidRPr="005656FD">
        <w:rPr>
          <w:rFonts w:ascii="Book Antiqua" w:hAnsi="Book Antiqua"/>
          <w:sz w:val="24"/>
          <w:szCs w:val="24"/>
          <w:lang w:val="en-GB"/>
        </w:rPr>
        <w:t>e arrive at an argument in favour of the presence of</w:t>
      </w:r>
      <w:r w:rsidR="007107B3" w:rsidRPr="005656FD">
        <w:rPr>
          <w:rFonts w:ascii="Book Antiqua" w:hAnsi="Book Antiqua"/>
          <w:sz w:val="24"/>
          <w:szCs w:val="24"/>
          <w:lang w:val="en-GB"/>
        </w:rPr>
        <w:t xml:space="preserve"> </w:t>
      </w:r>
      <w:r w:rsidR="002602BF" w:rsidRPr="005656FD">
        <w:rPr>
          <w:rFonts w:ascii="Book Antiqua" w:hAnsi="Book Antiqua"/>
          <w:sz w:val="24"/>
          <w:szCs w:val="24"/>
          <w:lang w:val="en-GB"/>
        </w:rPr>
        <w:t xml:space="preserve">a </w:t>
      </w:r>
      <w:r w:rsidR="007107B3" w:rsidRPr="005656FD">
        <w:rPr>
          <w:rFonts w:ascii="Book Antiqua" w:hAnsi="Book Antiqua"/>
          <w:sz w:val="24"/>
          <w:szCs w:val="24"/>
          <w:lang w:val="en-GB"/>
        </w:rPr>
        <w:t xml:space="preserve">base level </w:t>
      </w:r>
      <w:r w:rsidR="002602BF" w:rsidRPr="005656FD">
        <w:rPr>
          <w:rFonts w:ascii="Book Antiqua" w:hAnsi="Book Antiqua"/>
          <w:sz w:val="24"/>
          <w:szCs w:val="24"/>
          <w:lang w:val="en-GB"/>
        </w:rPr>
        <w:t xml:space="preserve">type of </w:t>
      </w:r>
      <w:r w:rsidR="003C7851" w:rsidRPr="005656FD">
        <w:rPr>
          <w:rFonts w:ascii="Book Antiqua" w:hAnsi="Book Antiqua"/>
          <w:sz w:val="24"/>
          <w:szCs w:val="24"/>
          <w:lang w:val="en-GB"/>
        </w:rPr>
        <w:t>caretaking</w:t>
      </w:r>
      <w:r w:rsidR="00FC140E" w:rsidRPr="005656FD">
        <w:rPr>
          <w:rFonts w:ascii="Book Antiqua" w:hAnsi="Book Antiqua"/>
          <w:sz w:val="24"/>
          <w:szCs w:val="24"/>
          <w:lang w:val="en-GB"/>
        </w:rPr>
        <w:t xml:space="preserve"> in prehistory</w:t>
      </w:r>
      <w:r w:rsidR="003C7851" w:rsidRPr="005656FD">
        <w:rPr>
          <w:rFonts w:ascii="Book Antiqua" w:hAnsi="Book Antiqua"/>
          <w:sz w:val="24"/>
          <w:szCs w:val="24"/>
          <w:lang w:val="en-GB"/>
        </w:rPr>
        <w:t xml:space="preserve"> through induction. Just to spell it out clearly, here is the argumentative structure lined up: </w:t>
      </w:r>
    </w:p>
    <w:p w14:paraId="70367443" w14:textId="5A3475AB" w:rsidR="00810FA1" w:rsidRPr="005656FD" w:rsidRDefault="00810FA1" w:rsidP="00694471">
      <w:pPr>
        <w:pStyle w:val="NoSpacing"/>
        <w:ind w:firstLine="360"/>
        <w:jc w:val="both"/>
        <w:rPr>
          <w:rFonts w:ascii="Book Antiqua" w:hAnsi="Book Antiqua"/>
          <w:sz w:val="24"/>
          <w:szCs w:val="24"/>
          <w:lang w:val="en-GB"/>
        </w:rPr>
      </w:pPr>
    </w:p>
    <w:p w14:paraId="01BC172C" w14:textId="2ED4F968" w:rsidR="003C7851" w:rsidRPr="005656FD" w:rsidRDefault="003C7851" w:rsidP="003C7851">
      <w:pPr>
        <w:pStyle w:val="ListParagraph"/>
        <w:numPr>
          <w:ilvl w:val="0"/>
          <w:numId w:val="3"/>
        </w:numPr>
        <w:jc w:val="both"/>
        <w:rPr>
          <w:rFonts w:ascii="Book Antiqua" w:hAnsi="Book Antiqua"/>
          <w:sz w:val="24"/>
          <w:szCs w:val="24"/>
          <w:lang w:val="en-GB"/>
        </w:rPr>
      </w:pPr>
      <w:bookmarkStart w:id="11" w:name="_Hlk166070846"/>
      <w:r w:rsidRPr="005656FD">
        <w:rPr>
          <w:rFonts w:ascii="Book Antiqua" w:hAnsi="Book Antiqua"/>
          <w:sz w:val="24"/>
          <w:szCs w:val="24"/>
          <w:lang w:val="en-GB"/>
        </w:rPr>
        <w:t xml:space="preserve">A </w:t>
      </w:r>
      <w:r w:rsidR="0064664B" w:rsidRPr="005656FD">
        <w:rPr>
          <w:rFonts w:ascii="Book Antiqua" w:hAnsi="Book Antiqua"/>
          <w:sz w:val="24"/>
          <w:szCs w:val="24"/>
          <w:lang w:val="en-GB"/>
        </w:rPr>
        <w:t>fractured</w:t>
      </w:r>
      <w:r w:rsidRPr="005656FD">
        <w:rPr>
          <w:rFonts w:ascii="Book Antiqua" w:hAnsi="Book Antiqua"/>
          <w:sz w:val="24"/>
          <w:szCs w:val="24"/>
          <w:lang w:val="en-GB"/>
        </w:rPr>
        <w:t xml:space="preserve"> bone needs weeks if not months to heal, during which time a person is partially or fully incapacitated.</w:t>
      </w:r>
    </w:p>
    <w:p w14:paraId="22454131" w14:textId="4191045E" w:rsidR="003C7851" w:rsidRPr="005656FD" w:rsidRDefault="003C7851" w:rsidP="003C7851">
      <w:pPr>
        <w:pStyle w:val="ListParagraph"/>
        <w:numPr>
          <w:ilvl w:val="0"/>
          <w:numId w:val="3"/>
        </w:numPr>
        <w:jc w:val="both"/>
        <w:rPr>
          <w:rFonts w:ascii="Book Antiqua" w:hAnsi="Book Antiqua"/>
          <w:sz w:val="24"/>
          <w:szCs w:val="24"/>
          <w:lang w:val="en-GB"/>
        </w:rPr>
      </w:pPr>
      <w:r w:rsidRPr="005656FD">
        <w:rPr>
          <w:rFonts w:ascii="Book Antiqua" w:hAnsi="Book Antiqua"/>
          <w:sz w:val="24"/>
          <w:szCs w:val="24"/>
          <w:lang w:val="en-GB"/>
        </w:rPr>
        <w:t xml:space="preserve">To survive while incapacitated, the incapacitated person is </w:t>
      </w:r>
      <w:r w:rsidR="009E6D7F" w:rsidRPr="005656FD">
        <w:rPr>
          <w:rFonts w:ascii="Book Antiqua" w:hAnsi="Book Antiqua"/>
          <w:sz w:val="24"/>
          <w:szCs w:val="24"/>
          <w:lang w:val="en-GB"/>
        </w:rPr>
        <w:t>highly</w:t>
      </w:r>
      <w:r w:rsidR="0064664B" w:rsidRPr="005656FD">
        <w:rPr>
          <w:rFonts w:ascii="Book Antiqua" w:hAnsi="Book Antiqua"/>
          <w:sz w:val="24"/>
          <w:szCs w:val="24"/>
          <w:lang w:val="en-GB"/>
        </w:rPr>
        <w:t xml:space="preserve"> if not fully</w:t>
      </w:r>
      <w:r w:rsidR="009E6D7F" w:rsidRPr="005656FD">
        <w:rPr>
          <w:rFonts w:ascii="Book Antiqua" w:hAnsi="Book Antiqua"/>
          <w:sz w:val="24"/>
          <w:szCs w:val="24"/>
          <w:lang w:val="en-GB"/>
        </w:rPr>
        <w:t xml:space="preserve"> </w:t>
      </w:r>
      <w:r w:rsidRPr="005656FD">
        <w:rPr>
          <w:rFonts w:ascii="Book Antiqua" w:hAnsi="Book Antiqua"/>
          <w:sz w:val="24"/>
          <w:szCs w:val="24"/>
          <w:lang w:val="en-GB"/>
        </w:rPr>
        <w:t xml:space="preserve">dependent on their </w:t>
      </w:r>
      <w:r w:rsidR="0064664B" w:rsidRPr="005656FD">
        <w:rPr>
          <w:rFonts w:ascii="Book Antiqua" w:hAnsi="Book Antiqua"/>
          <w:sz w:val="24"/>
          <w:szCs w:val="24"/>
          <w:lang w:val="en-GB"/>
        </w:rPr>
        <w:t>group members</w:t>
      </w:r>
      <w:r w:rsidR="009E6D7F" w:rsidRPr="005656FD">
        <w:rPr>
          <w:rFonts w:ascii="Book Antiqua" w:hAnsi="Book Antiqua"/>
          <w:sz w:val="24"/>
          <w:szCs w:val="24"/>
          <w:lang w:val="en-GB"/>
        </w:rPr>
        <w:t xml:space="preserve"> for food, medicine and protection.</w:t>
      </w:r>
    </w:p>
    <w:p w14:paraId="003F076B" w14:textId="5D0ACCE4" w:rsidR="003C7851" w:rsidRPr="005656FD" w:rsidRDefault="0064664B" w:rsidP="003C7851">
      <w:pPr>
        <w:pStyle w:val="ListParagraph"/>
        <w:numPr>
          <w:ilvl w:val="0"/>
          <w:numId w:val="3"/>
        </w:numPr>
        <w:jc w:val="both"/>
        <w:rPr>
          <w:rFonts w:ascii="Book Antiqua" w:hAnsi="Book Antiqua"/>
          <w:sz w:val="24"/>
          <w:szCs w:val="24"/>
          <w:lang w:val="en-GB"/>
        </w:rPr>
      </w:pPr>
      <w:r w:rsidRPr="005656FD">
        <w:rPr>
          <w:rFonts w:ascii="Book Antiqua" w:hAnsi="Book Antiqua"/>
          <w:sz w:val="24"/>
          <w:szCs w:val="24"/>
          <w:lang w:val="en-GB"/>
        </w:rPr>
        <w:t>Some</w:t>
      </w:r>
      <w:r w:rsidR="003C7851" w:rsidRPr="005656FD">
        <w:rPr>
          <w:rFonts w:ascii="Book Antiqua" w:hAnsi="Book Antiqua"/>
          <w:sz w:val="24"/>
          <w:szCs w:val="24"/>
          <w:lang w:val="en-GB"/>
        </w:rPr>
        <w:t xml:space="preserve"> prehistoric skeletons show healed fractures</w:t>
      </w:r>
      <w:r w:rsidR="009E6D7F" w:rsidRPr="005656FD">
        <w:rPr>
          <w:rFonts w:ascii="Book Antiqua" w:hAnsi="Book Antiqua"/>
          <w:sz w:val="24"/>
          <w:szCs w:val="24"/>
          <w:lang w:val="en-GB"/>
        </w:rPr>
        <w:t>.</w:t>
      </w:r>
    </w:p>
    <w:p w14:paraId="0D62DF3A" w14:textId="73581932" w:rsidR="009E6D7F" w:rsidRPr="005656FD" w:rsidRDefault="009E6D7F" w:rsidP="009E6D7F">
      <w:pPr>
        <w:ind w:left="360"/>
        <w:jc w:val="both"/>
        <w:rPr>
          <w:rFonts w:ascii="Book Antiqua" w:hAnsi="Book Antiqua"/>
          <w:sz w:val="24"/>
          <w:szCs w:val="24"/>
          <w:lang w:val="en-GB"/>
        </w:rPr>
      </w:pPr>
      <w:r w:rsidRPr="005656FD">
        <w:rPr>
          <w:rFonts w:ascii="Book Antiqua" w:hAnsi="Book Antiqua"/>
          <w:sz w:val="24"/>
          <w:szCs w:val="24"/>
          <w:lang w:val="en-GB"/>
        </w:rPr>
        <w:t>C.   In prehistoric times, some people with bone fractures were taken care of while the</w:t>
      </w:r>
      <w:r w:rsidR="00263336" w:rsidRPr="005656FD">
        <w:rPr>
          <w:rFonts w:ascii="Book Antiqua" w:hAnsi="Book Antiqua"/>
          <w:sz w:val="24"/>
          <w:szCs w:val="24"/>
          <w:lang w:val="en-GB"/>
        </w:rPr>
        <w:t>ir injuries</w:t>
      </w:r>
      <w:r w:rsidRPr="005656FD">
        <w:rPr>
          <w:rFonts w:ascii="Book Antiqua" w:hAnsi="Book Antiqua"/>
          <w:sz w:val="24"/>
          <w:szCs w:val="24"/>
          <w:lang w:val="en-GB"/>
        </w:rPr>
        <w:t xml:space="preserve"> healed.</w:t>
      </w:r>
    </w:p>
    <w:p w14:paraId="7DBC0142" w14:textId="6B5584A7" w:rsidR="00650811" w:rsidRDefault="009E6D7F" w:rsidP="001A5E37">
      <w:pPr>
        <w:jc w:val="both"/>
        <w:rPr>
          <w:rFonts w:ascii="Book Antiqua" w:hAnsi="Book Antiqua"/>
          <w:sz w:val="24"/>
          <w:szCs w:val="24"/>
          <w:lang w:val="en-GB"/>
        </w:rPr>
      </w:pPr>
      <w:r w:rsidRPr="005656FD">
        <w:rPr>
          <w:rFonts w:ascii="Book Antiqua" w:hAnsi="Book Antiqua"/>
          <w:sz w:val="24"/>
          <w:szCs w:val="24"/>
          <w:lang w:val="en-GB"/>
        </w:rPr>
        <w:t>The conclusion might not seem a sweeping one</w:t>
      </w:r>
      <w:r w:rsidR="007107B3" w:rsidRPr="005656FD">
        <w:rPr>
          <w:rFonts w:ascii="Book Antiqua" w:hAnsi="Book Antiqua"/>
          <w:sz w:val="24"/>
          <w:szCs w:val="24"/>
          <w:lang w:val="en-GB"/>
        </w:rPr>
        <w:t>. B</w:t>
      </w:r>
      <w:r w:rsidR="004C61F8" w:rsidRPr="005656FD">
        <w:rPr>
          <w:rFonts w:ascii="Book Antiqua" w:hAnsi="Book Antiqua"/>
          <w:sz w:val="24"/>
          <w:szCs w:val="24"/>
          <w:lang w:val="en-GB"/>
        </w:rPr>
        <w:t>ecause the skeleton samples are not representative, we cannot validly make a claim such as “</w:t>
      </w:r>
      <w:r w:rsidR="004C61F8" w:rsidRPr="005656FD">
        <w:rPr>
          <w:rFonts w:ascii="Book Antiqua" w:hAnsi="Book Antiqua"/>
          <w:i/>
          <w:iCs/>
          <w:sz w:val="24"/>
          <w:szCs w:val="24"/>
          <w:lang w:val="en-GB"/>
        </w:rPr>
        <w:t xml:space="preserve">most </w:t>
      </w:r>
      <w:r w:rsidR="004C61F8" w:rsidRPr="005656FD">
        <w:rPr>
          <w:rFonts w:ascii="Book Antiqua" w:hAnsi="Book Antiqua"/>
          <w:sz w:val="24"/>
          <w:szCs w:val="24"/>
          <w:lang w:val="en-GB"/>
        </w:rPr>
        <w:t xml:space="preserve">people </w:t>
      </w:r>
      <w:r w:rsidR="00FC140E" w:rsidRPr="005656FD">
        <w:rPr>
          <w:rFonts w:ascii="Book Antiqua" w:hAnsi="Book Antiqua"/>
          <w:sz w:val="24"/>
          <w:szCs w:val="24"/>
          <w:lang w:val="en-GB"/>
        </w:rPr>
        <w:t xml:space="preserve">with fractured bones </w:t>
      </w:r>
      <w:r w:rsidR="004C61F8" w:rsidRPr="005656FD">
        <w:rPr>
          <w:rFonts w:ascii="Book Antiqua" w:hAnsi="Book Antiqua"/>
          <w:sz w:val="24"/>
          <w:szCs w:val="24"/>
          <w:lang w:val="en-GB"/>
        </w:rPr>
        <w:t xml:space="preserve">were taken care of” , let alone “50-80% of people </w:t>
      </w:r>
      <w:r w:rsidR="00FC140E" w:rsidRPr="005656FD">
        <w:rPr>
          <w:rFonts w:ascii="Book Antiqua" w:hAnsi="Book Antiqua"/>
          <w:sz w:val="24"/>
          <w:szCs w:val="24"/>
          <w:lang w:val="en-GB"/>
        </w:rPr>
        <w:t>with fracture</w:t>
      </w:r>
      <w:r w:rsidR="00610447" w:rsidRPr="005656FD">
        <w:rPr>
          <w:rFonts w:ascii="Book Antiqua" w:hAnsi="Book Antiqua"/>
          <w:sz w:val="24"/>
          <w:szCs w:val="24"/>
          <w:lang w:val="en-GB"/>
        </w:rPr>
        <w:t>d</w:t>
      </w:r>
      <w:r w:rsidR="00FC140E" w:rsidRPr="005656FD">
        <w:rPr>
          <w:rFonts w:ascii="Book Antiqua" w:hAnsi="Book Antiqua"/>
          <w:sz w:val="24"/>
          <w:szCs w:val="24"/>
          <w:lang w:val="en-GB"/>
        </w:rPr>
        <w:t xml:space="preserve"> bones </w:t>
      </w:r>
      <w:r w:rsidR="004C61F8" w:rsidRPr="005656FD">
        <w:rPr>
          <w:rFonts w:ascii="Book Antiqua" w:hAnsi="Book Antiqua"/>
          <w:sz w:val="24"/>
          <w:szCs w:val="24"/>
          <w:lang w:val="en-GB"/>
        </w:rPr>
        <w:t>were taken care of”. B</w:t>
      </w:r>
      <w:r w:rsidRPr="005656FD">
        <w:rPr>
          <w:rFonts w:ascii="Book Antiqua" w:hAnsi="Book Antiqua"/>
          <w:sz w:val="24"/>
          <w:szCs w:val="24"/>
          <w:lang w:val="en-GB"/>
        </w:rPr>
        <w:t xml:space="preserve">ut </w:t>
      </w:r>
      <w:r w:rsidR="004C61F8" w:rsidRPr="005656FD">
        <w:rPr>
          <w:rFonts w:ascii="Book Antiqua" w:hAnsi="Book Antiqua"/>
          <w:sz w:val="24"/>
          <w:szCs w:val="24"/>
          <w:lang w:val="en-GB"/>
        </w:rPr>
        <w:t xml:space="preserve">our </w:t>
      </w:r>
      <w:r w:rsidR="000360DA">
        <w:rPr>
          <w:rFonts w:ascii="Book Antiqua" w:hAnsi="Book Antiqua"/>
          <w:sz w:val="24"/>
          <w:szCs w:val="24"/>
          <w:lang w:val="en-GB"/>
        </w:rPr>
        <w:t xml:space="preserve">deduction is </w:t>
      </w:r>
      <w:r w:rsidRPr="005656FD">
        <w:rPr>
          <w:rFonts w:ascii="Book Antiqua" w:hAnsi="Book Antiqua"/>
          <w:sz w:val="24"/>
          <w:szCs w:val="24"/>
          <w:lang w:val="en-GB"/>
        </w:rPr>
        <w:t xml:space="preserve">based on contemporary ‘hard’ evidence, i.e. </w:t>
      </w:r>
      <w:r w:rsidR="004C61F8" w:rsidRPr="005656FD">
        <w:rPr>
          <w:rFonts w:ascii="Book Antiqua" w:hAnsi="Book Antiqua"/>
          <w:sz w:val="24"/>
          <w:szCs w:val="24"/>
          <w:lang w:val="en-GB"/>
        </w:rPr>
        <w:t xml:space="preserve">prehistoric skeletons. </w:t>
      </w:r>
      <w:r w:rsidR="00795D61" w:rsidRPr="005656FD">
        <w:rPr>
          <w:rFonts w:ascii="Book Antiqua" w:hAnsi="Book Antiqua"/>
          <w:sz w:val="24"/>
          <w:szCs w:val="24"/>
          <w:lang w:val="en-GB"/>
        </w:rPr>
        <w:t xml:space="preserve">Moreover, for anyone interested in recreating the world of a specific tribe in a specific time (say, for a filmscript) this </w:t>
      </w:r>
      <w:r w:rsidR="00D90A42">
        <w:rPr>
          <w:rFonts w:ascii="Book Antiqua" w:hAnsi="Book Antiqua"/>
          <w:sz w:val="24"/>
          <w:szCs w:val="24"/>
          <w:lang w:val="en-GB"/>
        </w:rPr>
        <w:t xml:space="preserve">piecemeal </w:t>
      </w:r>
      <w:r w:rsidR="00795D61" w:rsidRPr="005656FD">
        <w:rPr>
          <w:rFonts w:ascii="Book Antiqua" w:hAnsi="Book Antiqua"/>
          <w:sz w:val="24"/>
          <w:szCs w:val="24"/>
          <w:lang w:val="en-GB"/>
        </w:rPr>
        <w:t>evidence is highly valuable.</w:t>
      </w:r>
      <w:r w:rsidR="00D470DD">
        <w:rPr>
          <w:rFonts w:ascii="Book Antiqua" w:hAnsi="Book Antiqua"/>
          <w:sz w:val="24"/>
          <w:szCs w:val="24"/>
          <w:lang w:val="en-GB"/>
        </w:rPr>
        <w:t xml:space="preserve"> Not a grand theory, but an in-depth look at one individual.</w:t>
      </w:r>
      <w:r w:rsidR="00795D61" w:rsidRPr="005656FD">
        <w:rPr>
          <w:rFonts w:ascii="Book Antiqua" w:hAnsi="Book Antiqua"/>
          <w:sz w:val="24"/>
          <w:szCs w:val="24"/>
          <w:lang w:val="en-GB"/>
        </w:rPr>
        <w:t xml:space="preserve"> </w:t>
      </w:r>
      <w:r w:rsidR="00D470DD">
        <w:rPr>
          <w:rFonts w:ascii="Book Antiqua" w:hAnsi="Book Antiqua"/>
          <w:sz w:val="24"/>
          <w:szCs w:val="24"/>
          <w:lang w:val="en-GB"/>
        </w:rPr>
        <w:t>A life story</w:t>
      </w:r>
      <w:r w:rsidR="00D90A42">
        <w:rPr>
          <w:rFonts w:ascii="Book Antiqua" w:hAnsi="Book Antiqua"/>
          <w:sz w:val="24"/>
          <w:szCs w:val="24"/>
          <w:lang w:val="en-GB"/>
        </w:rPr>
        <w:t xml:space="preserve"> can be constructed around </w:t>
      </w:r>
      <w:r w:rsidR="00D470DD">
        <w:rPr>
          <w:rFonts w:ascii="Book Antiqua" w:hAnsi="Book Antiqua"/>
          <w:sz w:val="24"/>
          <w:szCs w:val="24"/>
          <w:lang w:val="en-GB"/>
        </w:rPr>
        <w:t xml:space="preserve">a certain skeleton, which is </w:t>
      </w:r>
      <w:r w:rsidR="007360E9">
        <w:rPr>
          <w:rFonts w:ascii="Book Antiqua" w:hAnsi="Book Antiqua"/>
          <w:sz w:val="24"/>
          <w:szCs w:val="24"/>
          <w:lang w:val="en-GB"/>
        </w:rPr>
        <w:t xml:space="preserve">highly useful for educational storytelling (Pruitt 2022). </w:t>
      </w:r>
    </w:p>
    <w:bookmarkEnd w:id="11"/>
    <w:p w14:paraId="7746CEE1" w14:textId="77777777" w:rsidR="008F41EA" w:rsidRPr="005656FD" w:rsidRDefault="008F41EA" w:rsidP="001A5E37">
      <w:pPr>
        <w:jc w:val="both"/>
        <w:rPr>
          <w:rFonts w:ascii="Book Antiqua" w:hAnsi="Book Antiqua"/>
          <w:sz w:val="24"/>
          <w:szCs w:val="24"/>
          <w:lang w:val="en-GB"/>
        </w:rPr>
      </w:pPr>
    </w:p>
    <w:p w14:paraId="099A8762" w14:textId="15FE042C" w:rsidR="00254519" w:rsidRPr="00524715" w:rsidRDefault="00943BD5" w:rsidP="00524715">
      <w:pPr>
        <w:pStyle w:val="Heading1"/>
        <w:rPr>
          <w:lang w:val="en-GB"/>
        </w:rPr>
      </w:pPr>
      <w:r>
        <w:rPr>
          <w:lang w:val="en-GB"/>
        </w:rPr>
        <w:t>5</w:t>
      </w:r>
      <w:r w:rsidR="00BD353A" w:rsidRPr="00524715">
        <w:rPr>
          <w:lang w:val="en-GB"/>
        </w:rPr>
        <w:t xml:space="preserve">. </w:t>
      </w:r>
      <w:r w:rsidR="00254519" w:rsidRPr="00524715">
        <w:t>Ethnoarchaeology</w:t>
      </w:r>
      <w:r w:rsidR="00254519" w:rsidRPr="00524715">
        <w:rPr>
          <w:lang w:val="en-GB"/>
        </w:rPr>
        <w:t>: Comparing With Care</w:t>
      </w:r>
    </w:p>
    <w:p w14:paraId="6F269127" w14:textId="1F7A65E2" w:rsidR="00254519" w:rsidRPr="005656FD" w:rsidRDefault="00964DA3" w:rsidP="001A5E37">
      <w:pPr>
        <w:jc w:val="both"/>
        <w:rPr>
          <w:rFonts w:ascii="Book Antiqua" w:hAnsi="Book Antiqua"/>
          <w:sz w:val="24"/>
          <w:szCs w:val="24"/>
          <w:lang w:val="en-GB"/>
        </w:rPr>
      </w:pPr>
      <w:r w:rsidRPr="005656FD">
        <w:rPr>
          <w:rFonts w:ascii="Book Antiqua" w:hAnsi="Book Antiqua"/>
          <w:sz w:val="24"/>
          <w:szCs w:val="24"/>
          <w:lang w:val="en-GB"/>
        </w:rPr>
        <w:t>The use of anthropological or ethnographical data to explain archaeological finds is a</w:t>
      </w:r>
      <w:r w:rsidR="00BA480F" w:rsidRPr="005656FD">
        <w:rPr>
          <w:rFonts w:ascii="Book Antiqua" w:hAnsi="Book Antiqua"/>
          <w:sz w:val="24"/>
          <w:szCs w:val="24"/>
          <w:lang w:val="en-GB"/>
        </w:rPr>
        <w:t>n</w:t>
      </w:r>
      <w:r w:rsidRPr="005656FD">
        <w:rPr>
          <w:rFonts w:ascii="Book Antiqua" w:hAnsi="Book Antiqua"/>
          <w:sz w:val="24"/>
          <w:szCs w:val="24"/>
          <w:lang w:val="en-GB"/>
        </w:rPr>
        <w:t xml:space="preserve"> </w:t>
      </w:r>
      <w:r w:rsidR="00BA480F" w:rsidRPr="005656FD">
        <w:rPr>
          <w:rFonts w:ascii="Book Antiqua" w:hAnsi="Book Antiqua"/>
          <w:sz w:val="24"/>
          <w:szCs w:val="24"/>
          <w:lang w:val="en-GB"/>
        </w:rPr>
        <w:t>approach</w:t>
      </w:r>
      <w:r w:rsidRPr="005656FD">
        <w:rPr>
          <w:rFonts w:ascii="Book Antiqua" w:hAnsi="Book Antiqua"/>
          <w:sz w:val="24"/>
          <w:szCs w:val="24"/>
          <w:lang w:val="en-GB"/>
        </w:rPr>
        <w:t xml:space="preserve"> as old as archaeology itself</w:t>
      </w:r>
      <w:r w:rsidR="00A23859">
        <w:rPr>
          <w:rFonts w:ascii="Book Antiqua" w:hAnsi="Book Antiqua"/>
          <w:sz w:val="24"/>
          <w:szCs w:val="24"/>
          <w:lang w:val="en-GB"/>
        </w:rPr>
        <w:t xml:space="preserve"> (Stiles 2001, 42)</w:t>
      </w:r>
      <w:r w:rsidRPr="005656FD">
        <w:rPr>
          <w:rFonts w:ascii="Book Antiqua" w:hAnsi="Book Antiqua"/>
          <w:sz w:val="24"/>
          <w:szCs w:val="24"/>
          <w:lang w:val="en-GB"/>
        </w:rPr>
        <w:t xml:space="preserve">. In fact, almost every text I’ve come across during research for this paper contained at least one analogy with recorded hunter-gatherer tribes. </w:t>
      </w:r>
      <w:r w:rsidR="00611F11" w:rsidRPr="005656FD">
        <w:rPr>
          <w:rFonts w:ascii="Book Antiqua" w:hAnsi="Book Antiqua"/>
          <w:sz w:val="24"/>
          <w:szCs w:val="24"/>
          <w:lang w:val="en-GB"/>
        </w:rPr>
        <w:t>In essence</w:t>
      </w:r>
      <w:r w:rsidRPr="005656FD">
        <w:rPr>
          <w:rFonts w:ascii="Book Antiqua" w:hAnsi="Book Antiqua"/>
          <w:sz w:val="24"/>
          <w:szCs w:val="24"/>
          <w:lang w:val="en-GB"/>
        </w:rPr>
        <w:t xml:space="preserve">, it </w:t>
      </w:r>
      <w:r w:rsidR="00BA480F" w:rsidRPr="005656FD">
        <w:rPr>
          <w:rFonts w:ascii="Book Antiqua" w:hAnsi="Book Antiqua"/>
          <w:sz w:val="24"/>
          <w:szCs w:val="24"/>
          <w:lang w:val="en-GB"/>
        </w:rPr>
        <w:t>can be</w:t>
      </w:r>
      <w:r w:rsidRPr="005656FD">
        <w:rPr>
          <w:rFonts w:ascii="Book Antiqua" w:hAnsi="Book Antiqua"/>
          <w:sz w:val="24"/>
          <w:szCs w:val="24"/>
          <w:lang w:val="en-GB"/>
        </w:rPr>
        <w:t xml:space="preserve"> </w:t>
      </w:r>
      <w:r w:rsidR="00BA480F" w:rsidRPr="005656FD">
        <w:rPr>
          <w:rFonts w:ascii="Book Antiqua" w:hAnsi="Book Antiqua"/>
          <w:sz w:val="24"/>
          <w:szCs w:val="24"/>
          <w:lang w:val="en-GB"/>
        </w:rPr>
        <w:t>useful to make</w:t>
      </w:r>
      <w:r w:rsidRPr="005656FD">
        <w:rPr>
          <w:rFonts w:ascii="Book Antiqua" w:hAnsi="Book Antiqua"/>
          <w:sz w:val="24"/>
          <w:szCs w:val="24"/>
          <w:lang w:val="en-GB"/>
        </w:rPr>
        <w:t xml:space="preserve"> such analogies </w:t>
      </w:r>
      <w:r w:rsidR="003A3B6A" w:rsidRPr="005656FD">
        <w:rPr>
          <w:rFonts w:ascii="Book Antiqua" w:hAnsi="Book Antiqua"/>
          <w:sz w:val="24"/>
          <w:szCs w:val="24"/>
          <w:lang w:val="en-GB"/>
        </w:rPr>
        <w:t xml:space="preserve">but also epistemically </w:t>
      </w:r>
      <w:r w:rsidRPr="005656FD">
        <w:rPr>
          <w:rFonts w:ascii="Book Antiqua" w:hAnsi="Book Antiqua"/>
          <w:sz w:val="24"/>
          <w:szCs w:val="24"/>
          <w:lang w:val="en-GB"/>
        </w:rPr>
        <w:t>problematic</w:t>
      </w:r>
      <w:r w:rsidR="00BA480F" w:rsidRPr="005656FD">
        <w:rPr>
          <w:rFonts w:ascii="Book Antiqua" w:hAnsi="Book Antiqua"/>
          <w:sz w:val="24"/>
          <w:szCs w:val="24"/>
          <w:lang w:val="en-GB"/>
        </w:rPr>
        <w:t>.</w:t>
      </w:r>
      <w:r w:rsidR="004502D3">
        <w:rPr>
          <w:rFonts w:ascii="Book Antiqua" w:hAnsi="Book Antiqua"/>
          <w:sz w:val="24"/>
          <w:szCs w:val="24"/>
          <w:lang w:val="en-GB"/>
        </w:rPr>
        <w:t xml:space="preserve"> Ethnoarchaeology provides a rich source of hypotheses on medical caretaking in the Palaeolithic, but the claims made </w:t>
      </w:r>
      <w:r w:rsidR="00D470DD">
        <w:rPr>
          <w:rFonts w:ascii="Book Antiqua" w:hAnsi="Book Antiqua"/>
          <w:sz w:val="24"/>
          <w:szCs w:val="24"/>
          <w:lang w:val="en-GB"/>
        </w:rPr>
        <w:t xml:space="preserve">about prehistory </w:t>
      </w:r>
      <w:r w:rsidR="004502D3">
        <w:rPr>
          <w:rFonts w:ascii="Book Antiqua" w:hAnsi="Book Antiqua"/>
          <w:sz w:val="24"/>
          <w:szCs w:val="24"/>
          <w:lang w:val="en-GB"/>
        </w:rPr>
        <w:t>this way are not easily validated. Comparisons between ancient tribes and recent ones have to be made with caution as the context of these societies can differ greatly.</w:t>
      </w:r>
      <w:r w:rsidR="00BA480F" w:rsidRPr="005656FD">
        <w:rPr>
          <w:rFonts w:ascii="Book Antiqua" w:hAnsi="Book Antiqua"/>
          <w:sz w:val="24"/>
          <w:szCs w:val="24"/>
          <w:lang w:val="en-GB"/>
        </w:rPr>
        <w:t xml:space="preserve"> In the end only very specific, technical approaches to archaeology can avoid making an</w:t>
      </w:r>
      <w:r w:rsidR="004502D3">
        <w:rPr>
          <w:rFonts w:ascii="Book Antiqua" w:hAnsi="Book Antiqua"/>
          <w:sz w:val="24"/>
          <w:szCs w:val="24"/>
          <w:lang w:val="en-GB"/>
        </w:rPr>
        <w:t>y</w:t>
      </w:r>
      <w:r w:rsidR="00BA480F" w:rsidRPr="005656FD">
        <w:rPr>
          <w:rFonts w:ascii="Book Antiqua" w:hAnsi="Book Antiqua"/>
          <w:sz w:val="24"/>
          <w:szCs w:val="24"/>
          <w:lang w:val="en-GB"/>
        </w:rPr>
        <w:t xml:space="preserve"> analogy at all.</w:t>
      </w:r>
    </w:p>
    <w:p w14:paraId="5D4EAC4B" w14:textId="77777777" w:rsidR="007D432C" w:rsidRPr="005656FD" w:rsidRDefault="007D432C" w:rsidP="001A5E37">
      <w:pPr>
        <w:jc w:val="both"/>
        <w:rPr>
          <w:rFonts w:ascii="Book Antiqua" w:hAnsi="Book Antiqua"/>
          <w:sz w:val="24"/>
          <w:szCs w:val="24"/>
          <w:lang w:val="en-GB"/>
        </w:rPr>
      </w:pPr>
    </w:p>
    <w:p w14:paraId="355F9D9C" w14:textId="27C5C2C0" w:rsidR="007D432C" w:rsidRPr="005656FD" w:rsidRDefault="007D432C" w:rsidP="007D432C">
      <w:pPr>
        <w:pStyle w:val="Heading2"/>
        <w:rPr>
          <w:szCs w:val="24"/>
          <w:lang w:val="en-GB"/>
        </w:rPr>
      </w:pPr>
      <w:r w:rsidRPr="005656FD">
        <w:rPr>
          <w:szCs w:val="24"/>
          <w:lang w:val="en-GB"/>
        </w:rPr>
        <w:lastRenderedPageBreak/>
        <w:t>Principles of Ethnoarchaeology</w:t>
      </w:r>
    </w:p>
    <w:p w14:paraId="32C67B94" w14:textId="77777777" w:rsidR="00AA676E" w:rsidRDefault="00AC2051" w:rsidP="00AA676E">
      <w:pPr>
        <w:ind w:right="-46"/>
        <w:jc w:val="both"/>
        <w:rPr>
          <w:rFonts w:ascii="Book Antiqua" w:hAnsi="Book Antiqua"/>
          <w:sz w:val="24"/>
          <w:szCs w:val="24"/>
          <w:lang w:val="en-GB"/>
        </w:rPr>
      </w:pPr>
      <w:r w:rsidRPr="005656FD">
        <w:rPr>
          <w:rFonts w:ascii="Book Antiqua" w:hAnsi="Book Antiqua"/>
          <w:sz w:val="24"/>
          <w:szCs w:val="24"/>
          <w:lang w:val="en-GB"/>
        </w:rPr>
        <w:t>According to Stiles (1977</w:t>
      </w:r>
      <w:r w:rsidR="0035195A" w:rsidRPr="005656FD">
        <w:rPr>
          <w:rFonts w:ascii="Book Antiqua" w:hAnsi="Book Antiqua"/>
          <w:sz w:val="24"/>
          <w:szCs w:val="24"/>
          <w:lang w:val="en-GB"/>
        </w:rPr>
        <w:t>,</w:t>
      </w:r>
      <w:r w:rsidRPr="005656FD">
        <w:rPr>
          <w:rFonts w:ascii="Book Antiqua" w:hAnsi="Book Antiqua"/>
          <w:sz w:val="24"/>
          <w:szCs w:val="24"/>
          <w:lang w:val="en-GB"/>
        </w:rPr>
        <w:t xml:space="preserve"> 88) ethnoarchaeology is defined as “the use of ethnographic methods and information to aid in the interpretation and explanation of archaeological data.” </w:t>
      </w:r>
      <w:r w:rsidR="00D02FDD" w:rsidRPr="005656FD">
        <w:rPr>
          <w:rFonts w:ascii="Book Antiqua" w:hAnsi="Book Antiqua"/>
          <w:sz w:val="24"/>
          <w:szCs w:val="24"/>
          <w:lang w:val="en-GB"/>
        </w:rPr>
        <w:t>Formulated more extensively, the aim is</w:t>
      </w:r>
      <w:r w:rsidR="00627401" w:rsidRPr="005656FD">
        <w:rPr>
          <w:rFonts w:ascii="Book Antiqua" w:hAnsi="Book Antiqua"/>
          <w:sz w:val="24"/>
          <w:szCs w:val="24"/>
          <w:lang w:val="en-GB"/>
        </w:rPr>
        <w:t xml:space="preserve"> (1977, 90)</w:t>
      </w:r>
      <w:r w:rsidR="00D02FDD" w:rsidRPr="005656FD">
        <w:rPr>
          <w:rFonts w:ascii="Book Antiqua" w:hAnsi="Book Antiqua"/>
          <w:sz w:val="24"/>
          <w:szCs w:val="24"/>
          <w:lang w:val="en-GB"/>
        </w:rPr>
        <w:t xml:space="preserve"> “to make use </w:t>
      </w:r>
      <w:r w:rsidR="00627401" w:rsidRPr="005656FD">
        <w:rPr>
          <w:rFonts w:ascii="Book Antiqua" w:hAnsi="Book Antiqua"/>
          <w:sz w:val="24"/>
          <w:szCs w:val="24"/>
          <w:lang w:val="en-GB"/>
        </w:rPr>
        <w:t>of the information gathered in the historical present that has relevance in interpreting and explaining archaeologically revealed residues of prehistoric human behaviour. One of the mo</w:t>
      </w:r>
      <w:r w:rsidR="00A83A5D" w:rsidRPr="005656FD">
        <w:rPr>
          <w:rFonts w:ascii="Book Antiqua" w:hAnsi="Book Antiqua"/>
          <w:sz w:val="24"/>
          <w:szCs w:val="24"/>
          <w:lang w:val="en-GB"/>
        </w:rPr>
        <w:t>st</w:t>
      </w:r>
      <w:r w:rsidR="00627401" w:rsidRPr="005656FD">
        <w:rPr>
          <w:rFonts w:ascii="Book Antiqua" w:hAnsi="Book Antiqua"/>
          <w:sz w:val="24"/>
          <w:szCs w:val="24"/>
          <w:lang w:val="en-GB"/>
        </w:rPr>
        <w:t xml:space="preserve"> specific aims is improving the quality of the gathered information to make it more useful to archaeologists in formulating models and applying analogies.” </w:t>
      </w:r>
      <w:r w:rsidR="00A209D0" w:rsidRPr="005656FD">
        <w:rPr>
          <w:rFonts w:ascii="Book Antiqua" w:hAnsi="Book Antiqua"/>
          <w:sz w:val="24"/>
          <w:szCs w:val="24"/>
          <w:lang w:val="en-GB"/>
        </w:rPr>
        <w:t>To this end</w:t>
      </w:r>
      <w:r w:rsidR="00A42759" w:rsidRPr="005656FD">
        <w:rPr>
          <w:rFonts w:ascii="Book Antiqua" w:hAnsi="Book Antiqua"/>
          <w:sz w:val="24"/>
          <w:szCs w:val="24"/>
          <w:lang w:val="en-GB"/>
        </w:rPr>
        <w:t xml:space="preserve">, a scholar can undertake field research or (s)he can make use of existing publications. </w:t>
      </w:r>
      <w:r w:rsidR="00AA676E">
        <w:rPr>
          <w:rFonts w:ascii="Book Antiqua" w:hAnsi="Book Antiqua"/>
          <w:sz w:val="24"/>
          <w:szCs w:val="24"/>
          <w:lang w:val="en-GB"/>
        </w:rPr>
        <w:t xml:space="preserve">One of the motivations for making the ethnographic analogy that Stiles describes in a later article comes from the field of evolutionary ecology: </w:t>
      </w:r>
    </w:p>
    <w:p w14:paraId="037FA91F" w14:textId="77777777" w:rsidR="00AA676E" w:rsidRDefault="00AA676E" w:rsidP="00AA676E">
      <w:pPr>
        <w:ind w:right="-46"/>
        <w:jc w:val="both"/>
        <w:rPr>
          <w:rFonts w:ascii="Book Antiqua" w:hAnsi="Book Antiqua"/>
          <w:sz w:val="24"/>
          <w:szCs w:val="24"/>
          <w:lang w:val="en-GB"/>
        </w:rPr>
      </w:pPr>
    </w:p>
    <w:p w14:paraId="5387C142" w14:textId="77777777" w:rsidR="00AA676E" w:rsidRDefault="00AA676E" w:rsidP="00AA676E">
      <w:pPr>
        <w:ind w:left="1440" w:right="1938"/>
        <w:jc w:val="both"/>
        <w:rPr>
          <w:rFonts w:ascii="Book Antiqua" w:hAnsi="Book Antiqua"/>
          <w:sz w:val="24"/>
          <w:szCs w:val="24"/>
          <w:lang w:val="en-GB"/>
        </w:rPr>
      </w:pPr>
      <w:r>
        <w:rPr>
          <w:rFonts w:ascii="Book Antiqua" w:hAnsi="Book Antiqua"/>
          <w:sz w:val="24"/>
          <w:szCs w:val="24"/>
          <w:lang w:val="en-GB"/>
        </w:rPr>
        <w:t>“</w:t>
      </w:r>
      <w:r w:rsidRPr="00960044">
        <w:rPr>
          <w:rFonts w:ascii="Book Antiqua" w:hAnsi="Book Antiqua"/>
          <w:sz w:val="24"/>
          <w:szCs w:val="24"/>
          <w:lang w:val="en-GB"/>
        </w:rPr>
        <w:t>Evolutionary ecology (EE)</w:t>
      </w:r>
      <w:r>
        <w:rPr>
          <w:rFonts w:ascii="Book Antiqua" w:hAnsi="Book Antiqua"/>
          <w:sz w:val="24"/>
          <w:szCs w:val="24"/>
          <w:lang w:val="en-GB"/>
        </w:rPr>
        <w:t xml:space="preserve"> </w:t>
      </w:r>
      <w:r w:rsidRPr="00960044">
        <w:rPr>
          <w:rFonts w:ascii="Book Antiqua" w:hAnsi="Book Antiqua"/>
          <w:sz w:val="24"/>
          <w:szCs w:val="24"/>
          <w:lang w:val="en-GB"/>
        </w:rPr>
        <w:t xml:space="preserve">is based on the neo-Darwinian principle that the </w:t>
      </w:r>
      <w:proofErr w:type="spellStart"/>
      <w:r w:rsidRPr="00960044">
        <w:rPr>
          <w:rFonts w:ascii="Book Antiqua" w:hAnsi="Book Antiqua"/>
          <w:sz w:val="24"/>
          <w:szCs w:val="24"/>
          <w:lang w:val="en-GB"/>
        </w:rPr>
        <w:t>behavior</w:t>
      </w:r>
      <w:proofErr w:type="spellEnd"/>
      <w:r w:rsidRPr="00960044">
        <w:rPr>
          <w:rFonts w:ascii="Book Antiqua" w:hAnsi="Book Antiqua"/>
          <w:sz w:val="24"/>
          <w:szCs w:val="24"/>
          <w:lang w:val="en-GB"/>
        </w:rPr>
        <w:t xml:space="preserve"> of organisms within</w:t>
      </w:r>
      <w:r>
        <w:rPr>
          <w:rFonts w:ascii="Book Antiqua" w:hAnsi="Book Antiqua"/>
          <w:sz w:val="24"/>
          <w:szCs w:val="24"/>
          <w:lang w:val="en-GB"/>
        </w:rPr>
        <w:t xml:space="preserve"> </w:t>
      </w:r>
      <w:r w:rsidRPr="00960044">
        <w:rPr>
          <w:rFonts w:ascii="Book Antiqua" w:hAnsi="Book Antiqua"/>
          <w:sz w:val="24"/>
          <w:szCs w:val="24"/>
          <w:lang w:val="en-GB"/>
        </w:rPr>
        <w:t>a given species is determined by natural selection acting on the species over its</w:t>
      </w:r>
      <w:r>
        <w:rPr>
          <w:rFonts w:ascii="Book Antiqua" w:hAnsi="Book Antiqua"/>
          <w:sz w:val="24"/>
          <w:szCs w:val="24"/>
          <w:lang w:val="en-GB"/>
        </w:rPr>
        <w:t xml:space="preserve"> </w:t>
      </w:r>
      <w:r w:rsidRPr="00960044">
        <w:rPr>
          <w:rFonts w:ascii="Book Antiqua" w:hAnsi="Book Antiqua"/>
          <w:sz w:val="24"/>
          <w:szCs w:val="24"/>
          <w:lang w:val="en-GB"/>
        </w:rPr>
        <w:t>evolutionary history. Beginning with ethological studies of non-human animals it</w:t>
      </w:r>
      <w:r>
        <w:rPr>
          <w:rFonts w:ascii="Book Antiqua" w:hAnsi="Book Antiqua"/>
          <w:sz w:val="24"/>
          <w:szCs w:val="24"/>
          <w:lang w:val="en-GB"/>
        </w:rPr>
        <w:t xml:space="preserve"> </w:t>
      </w:r>
      <w:r w:rsidRPr="00960044">
        <w:rPr>
          <w:rFonts w:ascii="Book Antiqua" w:hAnsi="Book Antiqua"/>
          <w:sz w:val="24"/>
          <w:szCs w:val="24"/>
          <w:lang w:val="en-GB"/>
        </w:rPr>
        <w:t>has extended itself through primates to humans (</w:t>
      </w:r>
      <w:r>
        <w:rPr>
          <w:rFonts w:ascii="Book Antiqua" w:hAnsi="Book Antiqua"/>
          <w:sz w:val="24"/>
          <w:szCs w:val="24"/>
          <w:lang w:val="en-GB"/>
        </w:rPr>
        <w:t>…</w:t>
      </w:r>
      <w:r w:rsidRPr="00960044">
        <w:rPr>
          <w:rFonts w:ascii="Book Antiqua" w:hAnsi="Book Antiqua"/>
          <w:sz w:val="24"/>
          <w:szCs w:val="24"/>
          <w:lang w:val="en-GB"/>
        </w:rPr>
        <w:t>). Since</w:t>
      </w:r>
      <w:r>
        <w:rPr>
          <w:rFonts w:ascii="Book Antiqua" w:hAnsi="Book Antiqua"/>
          <w:sz w:val="24"/>
          <w:szCs w:val="24"/>
          <w:lang w:val="en-GB"/>
        </w:rPr>
        <w:t xml:space="preserve"> </w:t>
      </w:r>
      <w:r w:rsidRPr="00960044">
        <w:rPr>
          <w:rFonts w:ascii="Book Antiqua" w:hAnsi="Book Antiqua"/>
          <w:sz w:val="24"/>
          <w:szCs w:val="24"/>
          <w:lang w:val="en-GB"/>
        </w:rPr>
        <w:t>humans have spent the vast majority of their evolutionary history as h-</w:t>
      </w:r>
      <w:proofErr w:type="spellStart"/>
      <w:r w:rsidRPr="00960044">
        <w:rPr>
          <w:rFonts w:ascii="Book Antiqua" w:hAnsi="Book Antiqua"/>
          <w:sz w:val="24"/>
          <w:szCs w:val="24"/>
          <w:lang w:val="en-GB"/>
        </w:rPr>
        <w:t>gs</w:t>
      </w:r>
      <w:proofErr w:type="spellEnd"/>
      <w:r w:rsidRPr="00960044">
        <w:rPr>
          <w:rFonts w:ascii="Book Antiqua" w:hAnsi="Book Antiqua"/>
          <w:sz w:val="24"/>
          <w:szCs w:val="24"/>
          <w:lang w:val="en-GB"/>
        </w:rPr>
        <w:t>, EE</w:t>
      </w:r>
      <w:r>
        <w:rPr>
          <w:rFonts w:ascii="Book Antiqua" w:hAnsi="Book Antiqua"/>
          <w:sz w:val="24"/>
          <w:szCs w:val="24"/>
          <w:lang w:val="en-GB"/>
        </w:rPr>
        <w:t xml:space="preserve"> </w:t>
      </w:r>
      <w:r w:rsidRPr="00960044">
        <w:rPr>
          <w:rFonts w:ascii="Book Antiqua" w:hAnsi="Book Antiqua"/>
          <w:sz w:val="24"/>
          <w:szCs w:val="24"/>
          <w:lang w:val="en-GB"/>
        </w:rPr>
        <w:t xml:space="preserve">assumes that h-g </w:t>
      </w:r>
      <w:proofErr w:type="spellStart"/>
      <w:r w:rsidRPr="00960044">
        <w:rPr>
          <w:rFonts w:ascii="Book Antiqua" w:hAnsi="Book Antiqua"/>
          <w:sz w:val="24"/>
          <w:szCs w:val="24"/>
          <w:lang w:val="en-GB"/>
        </w:rPr>
        <w:t>behavior</w:t>
      </w:r>
      <w:proofErr w:type="spellEnd"/>
      <w:r w:rsidRPr="00960044">
        <w:rPr>
          <w:rFonts w:ascii="Book Antiqua" w:hAnsi="Book Antiqua"/>
          <w:sz w:val="24"/>
          <w:szCs w:val="24"/>
          <w:lang w:val="en-GB"/>
        </w:rPr>
        <w:t xml:space="preserve"> today can inform us about human </w:t>
      </w:r>
      <w:proofErr w:type="spellStart"/>
      <w:r w:rsidRPr="00960044">
        <w:rPr>
          <w:rFonts w:ascii="Book Antiqua" w:hAnsi="Book Antiqua"/>
          <w:sz w:val="24"/>
          <w:szCs w:val="24"/>
          <w:lang w:val="en-GB"/>
        </w:rPr>
        <w:t>behavioral</w:t>
      </w:r>
      <w:proofErr w:type="spellEnd"/>
      <w:r w:rsidRPr="00960044">
        <w:rPr>
          <w:rFonts w:ascii="Book Antiqua" w:hAnsi="Book Antiqua"/>
          <w:sz w:val="24"/>
          <w:szCs w:val="24"/>
          <w:lang w:val="en-GB"/>
        </w:rPr>
        <w:t xml:space="preserve"> evolution</w:t>
      </w:r>
      <w:r>
        <w:rPr>
          <w:rFonts w:ascii="Book Antiqua" w:hAnsi="Book Antiqua"/>
          <w:sz w:val="24"/>
          <w:szCs w:val="24"/>
          <w:lang w:val="en-GB"/>
        </w:rPr>
        <w:t>.” (Stiles 2001, 43)</w:t>
      </w:r>
    </w:p>
    <w:p w14:paraId="3B635088" w14:textId="1A0DE742" w:rsidR="00AA676E" w:rsidRDefault="00AA676E" w:rsidP="00533219">
      <w:pPr>
        <w:jc w:val="both"/>
        <w:rPr>
          <w:rFonts w:ascii="Book Antiqua" w:hAnsi="Book Antiqua"/>
          <w:sz w:val="24"/>
          <w:szCs w:val="24"/>
          <w:lang w:val="en-GB"/>
        </w:rPr>
      </w:pPr>
    </w:p>
    <w:p w14:paraId="76E92945" w14:textId="44D1B040" w:rsidR="00533219" w:rsidRDefault="00575426" w:rsidP="00533219">
      <w:pPr>
        <w:jc w:val="both"/>
        <w:rPr>
          <w:rFonts w:ascii="Book Antiqua" w:hAnsi="Book Antiqua"/>
          <w:sz w:val="24"/>
          <w:szCs w:val="24"/>
          <w:lang w:val="en-GB"/>
        </w:rPr>
      </w:pPr>
      <w:r>
        <w:rPr>
          <w:rFonts w:ascii="Book Antiqua" w:hAnsi="Book Antiqua"/>
          <w:sz w:val="24"/>
          <w:szCs w:val="24"/>
          <w:lang w:val="en-GB"/>
        </w:rPr>
        <w:t>For the archaeologist, i</w:t>
      </w:r>
      <w:r w:rsidR="002403F8" w:rsidRPr="005656FD">
        <w:rPr>
          <w:rFonts w:ascii="Book Antiqua" w:hAnsi="Book Antiqua"/>
          <w:sz w:val="24"/>
          <w:szCs w:val="24"/>
          <w:lang w:val="en-GB"/>
        </w:rPr>
        <w:t xml:space="preserve">t is important to have the anthropological field studies specifically aimed at </w:t>
      </w:r>
      <w:r w:rsidR="00A42759" w:rsidRPr="005656FD">
        <w:rPr>
          <w:rFonts w:ascii="Book Antiqua" w:hAnsi="Book Antiqua"/>
          <w:sz w:val="24"/>
          <w:szCs w:val="24"/>
          <w:lang w:val="en-GB"/>
        </w:rPr>
        <w:t>artefacts</w:t>
      </w:r>
      <w:r w:rsidR="00A209D0" w:rsidRPr="005656FD">
        <w:rPr>
          <w:rFonts w:ascii="Book Antiqua" w:hAnsi="Book Antiqua"/>
          <w:sz w:val="24"/>
          <w:szCs w:val="24"/>
          <w:lang w:val="en-GB"/>
        </w:rPr>
        <w:t xml:space="preserve"> and how they leave traces. M</w:t>
      </w:r>
      <w:r w:rsidR="00A42759" w:rsidRPr="005656FD">
        <w:rPr>
          <w:rFonts w:ascii="Book Antiqua" w:hAnsi="Book Antiqua"/>
          <w:sz w:val="24"/>
          <w:szCs w:val="24"/>
          <w:lang w:val="en-GB"/>
        </w:rPr>
        <w:t>any field studies do not mention the behaviours that are of interest to the archaeologist</w:t>
      </w:r>
      <w:r w:rsidR="00A209D0" w:rsidRPr="005656FD">
        <w:rPr>
          <w:rFonts w:ascii="Book Antiqua" w:hAnsi="Book Antiqua"/>
          <w:sz w:val="24"/>
          <w:szCs w:val="24"/>
          <w:lang w:val="en-GB"/>
        </w:rPr>
        <w:t xml:space="preserve">, such as object scattering or artefact production. </w:t>
      </w:r>
      <w:r w:rsidR="00E15A94" w:rsidRPr="005656FD">
        <w:rPr>
          <w:rFonts w:ascii="Book Antiqua" w:hAnsi="Book Antiqua"/>
          <w:sz w:val="24"/>
          <w:szCs w:val="24"/>
          <w:lang w:val="en-GB"/>
        </w:rPr>
        <w:t>Stiles notes (19</w:t>
      </w:r>
      <w:r w:rsidR="00503BE3" w:rsidRPr="005656FD">
        <w:rPr>
          <w:rFonts w:ascii="Book Antiqua" w:hAnsi="Book Antiqua"/>
          <w:sz w:val="24"/>
          <w:szCs w:val="24"/>
          <w:lang w:val="en-GB"/>
        </w:rPr>
        <w:t>77</w:t>
      </w:r>
      <w:r w:rsidR="0035195A" w:rsidRPr="005656FD">
        <w:rPr>
          <w:rFonts w:ascii="Book Antiqua" w:hAnsi="Book Antiqua"/>
          <w:sz w:val="24"/>
          <w:szCs w:val="24"/>
          <w:lang w:val="en-GB"/>
        </w:rPr>
        <w:t>,</w:t>
      </w:r>
      <w:r w:rsidR="00E15A94" w:rsidRPr="005656FD">
        <w:rPr>
          <w:rFonts w:ascii="Book Antiqua" w:hAnsi="Book Antiqua"/>
          <w:sz w:val="24"/>
          <w:szCs w:val="24"/>
          <w:lang w:val="en-GB"/>
        </w:rPr>
        <w:t xml:space="preserve"> 93-4): </w:t>
      </w:r>
    </w:p>
    <w:p w14:paraId="366D0182" w14:textId="77777777" w:rsidR="00AA676E" w:rsidRPr="005656FD" w:rsidRDefault="00AA676E" w:rsidP="00533219">
      <w:pPr>
        <w:jc w:val="both"/>
        <w:rPr>
          <w:rFonts w:ascii="Book Antiqua" w:hAnsi="Book Antiqua"/>
          <w:sz w:val="24"/>
          <w:szCs w:val="24"/>
          <w:lang w:val="en-GB"/>
        </w:rPr>
      </w:pPr>
    </w:p>
    <w:p w14:paraId="73D79FBD" w14:textId="726063FF" w:rsidR="002403F8" w:rsidRPr="005656FD" w:rsidRDefault="00E15A94" w:rsidP="00533219">
      <w:pPr>
        <w:ind w:left="1440" w:right="1938"/>
        <w:jc w:val="both"/>
        <w:rPr>
          <w:rFonts w:ascii="Book Antiqua" w:hAnsi="Book Antiqua"/>
          <w:sz w:val="24"/>
          <w:szCs w:val="24"/>
          <w:lang w:val="en-GB"/>
        </w:rPr>
      </w:pPr>
      <w:r w:rsidRPr="005656FD">
        <w:rPr>
          <w:rFonts w:ascii="Book Antiqua" w:hAnsi="Book Antiqua"/>
          <w:sz w:val="24"/>
          <w:szCs w:val="24"/>
          <w:lang w:val="en-GB"/>
        </w:rPr>
        <w:t xml:space="preserve">“By observing how people manufacture, use, and discard artefacts and how they perceive the artefacts from their particular socio-cultural perspective, archaeologists are provided with a wealth of valuable information unobtainable from any other source for the interpretation of archaeological  patterning. (…) The overall aim of these studies (…) is to provide the archaeologist with a number of alternative hypotheses with which to test his data. These studies have also shown the variety of ways </w:t>
      </w:r>
      <w:r w:rsidRPr="005656FD">
        <w:rPr>
          <w:rFonts w:ascii="Book Antiqua" w:hAnsi="Book Antiqua"/>
          <w:sz w:val="24"/>
          <w:szCs w:val="24"/>
          <w:lang w:val="en-GB"/>
        </w:rPr>
        <w:lastRenderedPageBreak/>
        <w:t>man can adapt to his environment, and thus an archaeologist must be careful to consider as many alternative explanations as possible of his data.”</w:t>
      </w:r>
    </w:p>
    <w:p w14:paraId="1D1E6A50" w14:textId="77777777" w:rsidR="00533219" w:rsidRPr="005656FD" w:rsidRDefault="00533219" w:rsidP="00533219">
      <w:pPr>
        <w:ind w:left="1440" w:right="1938"/>
        <w:jc w:val="both"/>
        <w:rPr>
          <w:rFonts w:ascii="Book Antiqua" w:hAnsi="Book Antiqua"/>
          <w:sz w:val="24"/>
          <w:szCs w:val="24"/>
          <w:lang w:val="en-GB"/>
        </w:rPr>
      </w:pPr>
    </w:p>
    <w:p w14:paraId="7228D564" w14:textId="2ACDE987" w:rsidR="007B455C" w:rsidRDefault="00575426" w:rsidP="00D02FDD">
      <w:pPr>
        <w:ind w:right="-46"/>
        <w:jc w:val="both"/>
        <w:rPr>
          <w:rFonts w:ascii="Book Antiqua" w:hAnsi="Book Antiqua"/>
          <w:sz w:val="24"/>
          <w:szCs w:val="24"/>
          <w:lang w:val="en-GB"/>
        </w:rPr>
      </w:pPr>
      <w:r>
        <w:rPr>
          <w:rFonts w:ascii="Book Antiqua" w:hAnsi="Book Antiqua"/>
          <w:sz w:val="24"/>
          <w:szCs w:val="24"/>
          <w:lang w:val="en-GB"/>
        </w:rPr>
        <w:t>It can seem that</w:t>
      </w:r>
      <w:r w:rsidR="004B7E44">
        <w:rPr>
          <w:rFonts w:ascii="Book Antiqua" w:hAnsi="Book Antiqua"/>
          <w:sz w:val="24"/>
          <w:szCs w:val="24"/>
          <w:lang w:val="en-GB"/>
        </w:rPr>
        <w:t xml:space="preserve"> ethnoarchaeology </w:t>
      </w:r>
      <w:r>
        <w:rPr>
          <w:rFonts w:ascii="Book Antiqua" w:hAnsi="Book Antiqua"/>
          <w:sz w:val="24"/>
          <w:szCs w:val="24"/>
          <w:lang w:val="en-GB"/>
        </w:rPr>
        <w:t xml:space="preserve">concerns mainly tool use and manufacture, but </w:t>
      </w:r>
      <w:r w:rsidR="00145BA4">
        <w:rPr>
          <w:rFonts w:ascii="Book Antiqua" w:hAnsi="Book Antiqua"/>
          <w:sz w:val="24"/>
          <w:szCs w:val="24"/>
          <w:lang w:val="en-GB"/>
        </w:rPr>
        <w:t>the field</w:t>
      </w:r>
      <w:r w:rsidR="007B455C">
        <w:rPr>
          <w:rFonts w:ascii="Book Antiqua" w:hAnsi="Book Antiqua"/>
          <w:sz w:val="24"/>
          <w:szCs w:val="24"/>
          <w:lang w:val="en-GB"/>
        </w:rPr>
        <w:t xml:space="preserve"> can be taken </w:t>
      </w:r>
      <w:r w:rsidR="004B7E44">
        <w:rPr>
          <w:rFonts w:ascii="Book Antiqua" w:hAnsi="Book Antiqua"/>
          <w:sz w:val="24"/>
          <w:szCs w:val="24"/>
          <w:lang w:val="en-GB"/>
        </w:rPr>
        <w:t>more broadly</w:t>
      </w:r>
      <w:r>
        <w:rPr>
          <w:rFonts w:ascii="Book Antiqua" w:hAnsi="Book Antiqua"/>
          <w:sz w:val="24"/>
          <w:szCs w:val="24"/>
          <w:lang w:val="en-GB"/>
        </w:rPr>
        <w:t xml:space="preserve">. </w:t>
      </w:r>
      <w:r w:rsidR="004B7E44">
        <w:rPr>
          <w:rFonts w:ascii="Book Antiqua" w:hAnsi="Book Antiqua"/>
          <w:sz w:val="24"/>
          <w:szCs w:val="24"/>
          <w:lang w:val="en-GB"/>
        </w:rPr>
        <w:t>Recorded hunter-gatherer tribes can be used as models in terms of their culture as well</w:t>
      </w:r>
      <w:r w:rsidR="00B61069">
        <w:rPr>
          <w:rFonts w:ascii="Book Antiqua" w:hAnsi="Book Antiqua"/>
          <w:sz w:val="24"/>
          <w:szCs w:val="24"/>
          <w:lang w:val="en-GB"/>
        </w:rPr>
        <w:t>.</w:t>
      </w:r>
      <w:r w:rsidR="00E06A88">
        <w:rPr>
          <w:rFonts w:ascii="Book Antiqua" w:hAnsi="Book Antiqua"/>
          <w:sz w:val="24"/>
          <w:szCs w:val="24"/>
          <w:lang w:val="en-GB"/>
        </w:rPr>
        <w:t xml:space="preserve"> </w:t>
      </w:r>
      <w:r w:rsidR="00B61069">
        <w:rPr>
          <w:rFonts w:ascii="Book Antiqua" w:hAnsi="Book Antiqua"/>
          <w:sz w:val="24"/>
          <w:szCs w:val="24"/>
          <w:lang w:val="en-GB"/>
        </w:rPr>
        <w:t>Around many objects, a colourful world of morals, behaviours and ideas existed, all lost</w:t>
      </w:r>
      <w:r w:rsidR="00AA676E">
        <w:rPr>
          <w:rFonts w:ascii="Book Antiqua" w:hAnsi="Book Antiqua"/>
          <w:sz w:val="24"/>
          <w:szCs w:val="24"/>
          <w:lang w:val="en-GB"/>
        </w:rPr>
        <w:t>.</w:t>
      </w:r>
      <w:r w:rsidR="00B61069">
        <w:rPr>
          <w:rFonts w:ascii="Book Antiqua" w:hAnsi="Book Antiqua"/>
          <w:sz w:val="24"/>
          <w:szCs w:val="24"/>
          <w:lang w:val="en-GB"/>
        </w:rPr>
        <w:t xml:space="preserve"> </w:t>
      </w:r>
      <w:r w:rsidR="00AA676E">
        <w:rPr>
          <w:rFonts w:ascii="Book Antiqua" w:hAnsi="Book Antiqua"/>
          <w:sz w:val="24"/>
          <w:szCs w:val="24"/>
          <w:lang w:val="en-GB"/>
        </w:rPr>
        <w:t>I</w:t>
      </w:r>
      <w:r w:rsidR="00B61069">
        <w:rPr>
          <w:rFonts w:ascii="Book Antiqua" w:hAnsi="Book Antiqua"/>
          <w:sz w:val="24"/>
          <w:szCs w:val="24"/>
          <w:lang w:val="en-GB"/>
        </w:rPr>
        <w:t>t is tempting to look at recent cultures to try and form a picture of what might have been.</w:t>
      </w:r>
      <w:r w:rsidR="00D673CE">
        <w:rPr>
          <w:rFonts w:ascii="Book Antiqua" w:hAnsi="Book Antiqua"/>
          <w:sz w:val="24"/>
          <w:szCs w:val="24"/>
          <w:lang w:val="en-GB"/>
        </w:rPr>
        <w:t xml:space="preserve"> </w:t>
      </w:r>
      <w:r w:rsidR="00D673CE" w:rsidRPr="00D673CE">
        <w:rPr>
          <w:rFonts w:ascii="Book Antiqua" w:hAnsi="Book Antiqua"/>
          <w:sz w:val="24"/>
          <w:szCs w:val="24"/>
          <w:lang w:val="en-GB"/>
        </w:rPr>
        <w:t xml:space="preserve">Looking at the anthropological record is highly seductive if we’re searching </w:t>
      </w:r>
      <w:r w:rsidR="00D673CE">
        <w:rPr>
          <w:rFonts w:ascii="Book Antiqua" w:hAnsi="Book Antiqua"/>
          <w:sz w:val="24"/>
          <w:szCs w:val="24"/>
          <w:lang w:val="en-GB"/>
        </w:rPr>
        <w:t xml:space="preserve">specifically </w:t>
      </w:r>
      <w:r w:rsidR="00D673CE" w:rsidRPr="00D673CE">
        <w:rPr>
          <w:rFonts w:ascii="Book Antiqua" w:hAnsi="Book Antiqua"/>
          <w:sz w:val="24"/>
          <w:szCs w:val="24"/>
          <w:lang w:val="en-GB"/>
        </w:rPr>
        <w:t xml:space="preserve">for examples of caretaking </w:t>
      </w:r>
      <w:r w:rsidR="00D673CE">
        <w:rPr>
          <w:rFonts w:ascii="Book Antiqua" w:hAnsi="Book Antiqua"/>
          <w:sz w:val="24"/>
          <w:szCs w:val="24"/>
          <w:lang w:val="en-GB"/>
        </w:rPr>
        <w:t>as well</w:t>
      </w:r>
      <w:r w:rsidR="00D673CE" w:rsidRPr="00D673CE">
        <w:rPr>
          <w:rFonts w:ascii="Book Antiqua" w:hAnsi="Book Antiqua"/>
          <w:sz w:val="24"/>
          <w:szCs w:val="24"/>
          <w:lang w:val="en-GB"/>
        </w:rPr>
        <w:t xml:space="preserve">. Anthropologists visiting a living tribe observe the full range of caretaking behaviours: not just parents taking care of their children, not just people with broken bones receiving care, </w:t>
      </w:r>
      <w:r w:rsidR="00D673CE">
        <w:rPr>
          <w:rFonts w:ascii="Book Antiqua" w:hAnsi="Book Antiqua"/>
          <w:sz w:val="24"/>
          <w:szCs w:val="24"/>
          <w:lang w:val="en-GB"/>
        </w:rPr>
        <w:t>but also</w:t>
      </w:r>
      <w:r w:rsidR="00D673CE" w:rsidRPr="00D673CE">
        <w:rPr>
          <w:rFonts w:ascii="Book Antiqua" w:hAnsi="Book Antiqua"/>
          <w:sz w:val="24"/>
          <w:szCs w:val="24"/>
          <w:lang w:val="en-GB"/>
        </w:rPr>
        <w:t xml:space="preserve"> medicine men performing dozens of treatments, both medical and spiritual; food sharin</w:t>
      </w:r>
      <w:r w:rsidR="00D673CE">
        <w:rPr>
          <w:rFonts w:ascii="Book Antiqua" w:hAnsi="Book Antiqua"/>
          <w:sz w:val="24"/>
          <w:szCs w:val="24"/>
          <w:lang w:val="en-GB"/>
        </w:rPr>
        <w:t>g</w:t>
      </w:r>
      <w:r w:rsidR="00D673CE" w:rsidRPr="00D673CE">
        <w:rPr>
          <w:rFonts w:ascii="Book Antiqua" w:hAnsi="Book Antiqua"/>
          <w:sz w:val="24"/>
          <w:szCs w:val="24"/>
          <w:lang w:val="en-GB"/>
        </w:rPr>
        <w:t>; we can see attitudes towards euthanasia, pregnancy, sickness and madness. These observations allow us to start to colour in the schematics given to us by archaeology</w:t>
      </w:r>
      <w:r w:rsidR="007360E9">
        <w:rPr>
          <w:rFonts w:ascii="Book Antiqua" w:hAnsi="Book Antiqua"/>
          <w:sz w:val="24"/>
          <w:szCs w:val="24"/>
          <w:lang w:val="en-GB"/>
        </w:rPr>
        <w:t xml:space="preserve"> (As Diamond (2013) is very keen to do)</w:t>
      </w:r>
      <w:r w:rsidR="00D673CE" w:rsidRPr="00D673CE">
        <w:rPr>
          <w:rFonts w:ascii="Book Antiqua" w:hAnsi="Book Antiqua"/>
          <w:sz w:val="24"/>
          <w:szCs w:val="24"/>
          <w:lang w:val="en-GB"/>
        </w:rPr>
        <w:t>.</w:t>
      </w:r>
      <w:r w:rsidR="00B61069">
        <w:rPr>
          <w:rFonts w:ascii="Book Antiqua" w:hAnsi="Book Antiqua"/>
          <w:sz w:val="24"/>
          <w:szCs w:val="24"/>
          <w:lang w:val="en-GB"/>
        </w:rPr>
        <w:t xml:space="preserve"> However, t</w:t>
      </w:r>
      <w:r w:rsidR="004B7E44">
        <w:rPr>
          <w:rFonts w:ascii="Book Antiqua" w:hAnsi="Book Antiqua"/>
          <w:sz w:val="24"/>
          <w:szCs w:val="24"/>
          <w:lang w:val="en-GB"/>
        </w:rPr>
        <w:t>h</w:t>
      </w:r>
      <w:r w:rsidR="00B61069">
        <w:rPr>
          <w:rFonts w:ascii="Book Antiqua" w:hAnsi="Book Antiqua"/>
          <w:sz w:val="24"/>
          <w:szCs w:val="24"/>
          <w:lang w:val="en-GB"/>
        </w:rPr>
        <w:t>e ‘cultural analogy’</w:t>
      </w:r>
      <w:r w:rsidR="004B7E44">
        <w:rPr>
          <w:rFonts w:ascii="Book Antiqua" w:hAnsi="Book Antiqua"/>
          <w:sz w:val="24"/>
          <w:szCs w:val="24"/>
          <w:lang w:val="en-GB"/>
        </w:rPr>
        <w:t xml:space="preserve"> is substantially more difficult compared to </w:t>
      </w:r>
      <w:r w:rsidR="00145BA4">
        <w:rPr>
          <w:rFonts w:ascii="Book Antiqua" w:hAnsi="Book Antiqua"/>
          <w:sz w:val="24"/>
          <w:szCs w:val="24"/>
          <w:lang w:val="en-GB"/>
        </w:rPr>
        <w:t>an analogy</w:t>
      </w:r>
      <w:r w:rsidR="00B61069">
        <w:rPr>
          <w:rFonts w:ascii="Book Antiqua" w:hAnsi="Book Antiqua"/>
          <w:sz w:val="24"/>
          <w:szCs w:val="24"/>
          <w:lang w:val="en-GB"/>
        </w:rPr>
        <w:t xml:space="preserve"> made </w:t>
      </w:r>
      <w:r w:rsidR="00145BA4">
        <w:rPr>
          <w:rFonts w:ascii="Book Antiqua" w:hAnsi="Book Antiqua"/>
          <w:sz w:val="24"/>
          <w:szCs w:val="24"/>
          <w:lang w:val="en-GB"/>
        </w:rPr>
        <w:t>with</w:t>
      </w:r>
      <w:r w:rsidR="00B61069">
        <w:rPr>
          <w:rFonts w:ascii="Book Antiqua" w:hAnsi="Book Antiqua"/>
          <w:sz w:val="24"/>
          <w:szCs w:val="24"/>
          <w:lang w:val="en-GB"/>
        </w:rPr>
        <w:t xml:space="preserve"> </w:t>
      </w:r>
      <w:r w:rsidR="00145BA4">
        <w:rPr>
          <w:rFonts w:ascii="Book Antiqua" w:hAnsi="Book Antiqua"/>
          <w:sz w:val="24"/>
          <w:szCs w:val="24"/>
          <w:lang w:val="en-GB"/>
        </w:rPr>
        <w:t>basic</w:t>
      </w:r>
      <w:r w:rsidR="00B61069">
        <w:rPr>
          <w:rFonts w:ascii="Book Antiqua" w:hAnsi="Book Antiqua"/>
          <w:sz w:val="24"/>
          <w:szCs w:val="24"/>
          <w:lang w:val="en-GB"/>
        </w:rPr>
        <w:t xml:space="preserve"> tool use</w:t>
      </w:r>
      <w:r w:rsidR="004B7E44">
        <w:rPr>
          <w:rFonts w:ascii="Book Antiqua" w:hAnsi="Book Antiqua"/>
          <w:sz w:val="24"/>
          <w:szCs w:val="24"/>
          <w:lang w:val="en-GB"/>
        </w:rPr>
        <w:t>. This approach will be discussed in detail below.</w:t>
      </w:r>
    </w:p>
    <w:p w14:paraId="00D749A7" w14:textId="77777777" w:rsidR="00AA676E" w:rsidRDefault="00AA676E" w:rsidP="00AA676E">
      <w:pPr>
        <w:ind w:right="-46"/>
        <w:jc w:val="both"/>
        <w:rPr>
          <w:rFonts w:ascii="Book Antiqua" w:hAnsi="Book Antiqua"/>
          <w:sz w:val="24"/>
          <w:szCs w:val="24"/>
          <w:lang w:val="en-GB"/>
        </w:rPr>
      </w:pPr>
    </w:p>
    <w:p w14:paraId="6D5CB928" w14:textId="36FF0E55" w:rsidR="00AA676E" w:rsidRDefault="00D02FDD" w:rsidP="00AA676E">
      <w:pPr>
        <w:ind w:right="-46"/>
        <w:jc w:val="both"/>
        <w:rPr>
          <w:rFonts w:ascii="Book Antiqua" w:hAnsi="Book Antiqua"/>
          <w:sz w:val="24"/>
          <w:szCs w:val="24"/>
          <w:lang w:val="en-GB"/>
        </w:rPr>
      </w:pPr>
      <w:r w:rsidRPr="005656FD">
        <w:rPr>
          <w:rFonts w:ascii="Book Antiqua" w:hAnsi="Book Antiqua"/>
          <w:sz w:val="24"/>
          <w:szCs w:val="24"/>
          <w:lang w:val="en-GB"/>
        </w:rPr>
        <w:t>T</w:t>
      </w:r>
      <w:r w:rsidR="00A209D0" w:rsidRPr="005656FD">
        <w:rPr>
          <w:rFonts w:ascii="Book Antiqua" w:hAnsi="Book Antiqua"/>
          <w:sz w:val="24"/>
          <w:szCs w:val="24"/>
          <w:lang w:val="en-GB"/>
        </w:rPr>
        <w:t>hough anthropological studies are the main source of information for the ethnoarchaeologist, Stiles</w:t>
      </w:r>
      <w:r w:rsidR="007360E9">
        <w:rPr>
          <w:rFonts w:ascii="Book Antiqua" w:hAnsi="Book Antiqua"/>
          <w:sz w:val="24"/>
          <w:szCs w:val="24"/>
          <w:lang w:val="en-GB"/>
        </w:rPr>
        <w:t xml:space="preserve"> in an earlier article</w:t>
      </w:r>
      <w:r w:rsidR="00A209D0" w:rsidRPr="005656FD">
        <w:rPr>
          <w:rFonts w:ascii="Book Antiqua" w:hAnsi="Book Antiqua"/>
          <w:sz w:val="24"/>
          <w:szCs w:val="24"/>
          <w:lang w:val="en-GB"/>
        </w:rPr>
        <w:t xml:space="preserve"> </w:t>
      </w:r>
      <w:r w:rsidR="00E06A88">
        <w:rPr>
          <w:rFonts w:ascii="Book Antiqua" w:hAnsi="Book Antiqua"/>
          <w:sz w:val="24"/>
          <w:szCs w:val="24"/>
          <w:lang w:val="en-GB"/>
        </w:rPr>
        <w:t xml:space="preserve">(1977) </w:t>
      </w:r>
      <w:r w:rsidR="00A209D0" w:rsidRPr="005656FD">
        <w:rPr>
          <w:rFonts w:ascii="Book Antiqua" w:hAnsi="Book Antiqua"/>
          <w:sz w:val="24"/>
          <w:szCs w:val="24"/>
          <w:lang w:val="en-GB"/>
        </w:rPr>
        <w:t>mentions t</w:t>
      </w:r>
      <w:r w:rsidR="00FC4E45" w:rsidRPr="005656FD">
        <w:rPr>
          <w:rFonts w:ascii="Book Antiqua" w:hAnsi="Book Antiqua"/>
          <w:sz w:val="24"/>
          <w:szCs w:val="24"/>
          <w:lang w:val="en-GB"/>
        </w:rPr>
        <w:t>hree other sources</w:t>
      </w:r>
      <w:r w:rsidR="00297987">
        <w:rPr>
          <w:rFonts w:ascii="Book Antiqua" w:hAnsi="Book Antiqua"/>
          <w:sz w:val="24"/>
          <w:szCs w:val="24"/>
          <w:lang w:val="en-GB"/>
        </w:rPr>
        <w:t>, each with their own shortcomings</w:t>
      </w:r>
      <w:r w:rsidR="00E06A88">
        <w:rPr>
          <w:rFonts w:ascii="Book Antiqua" w:hAnsi="Book Antiqua"/>
          <w:sz w:val="24"/>
          <w:szCs w:val="24"/>
          <w:lang w:val="en-GB"/>
        </w:rPr>
        <w:t>. These are</w:t>
      </w:r>
      <w:r w:rsidR="00FC4E45" w:rsidRPr="005656FD">
        <w:rPr>
          <w:rFonts w:ascii="Book Antiqua" w:hAnsi="Book Antiqua"/>
          <w:sz w:val="24"/>
          <w:szCs w:val="24"/>
          <w:lang w:val="en-GB"/>
        </w:rPr>
        <w:t xml:space="preserve"> </w:t>
      </w:r>
    </w:p>
    <w:p w14:paraId="1B95CB83" w14:textId="77777777" w:rsidR="00AA676E" w:rsidRDefault="00FC4E45" w:rsidP="00AA676E">
      <w:pPr>
        <w:ind w:left="720" w:right="-46"/>
        <w:jc w:val="both"/>
        <w:rPr>
          <w:rFonts w:ascii="Book Antiqua" w:hAnsi="Book Antiqua"/>
          <w:sz w:val="24"/>
          <w:szCs w:val="24"/>
          <w:lang w:val="en-GB"/>
        </w:rPr>
      </w:pPr>
      <w:r w:rsidRPr="005656FD">
        <w:rPr>
          <w:rFonts w:ascii="Book Antiqua" w:hAnsi="Book Antiqua"/>
          <w:sz w:val="24"/>
          <w:szCs w:val="24"/>
          <w:lang w:val="en-GB"/>
        </w:rPr>
        <w:t xml:space="preserve">1) </w:t>
      </w:r>
      <w:r w:rsidR="00533219" w:rsidRPr="005656FD">
        <w:rPr>
          <w:rFonts w:ascii="Book Antiqua" w:hAnsi="Book Antiqua"/>
          <w:sz w:val="24"/>
          <w:szCs w:val="24"/>
          <w:lang w:val="en-GB"/>
        </w:rPr>
        <w:t>E</w:t>
      </w:r>
      <w:r w:rsidRPr="005656FD">
        <w:rPr>
          <w:rFonts w:ascii="Book Antiqua" w:hAnsi="Book Antiqua"/>
          <w:sz w:val="24"/>
          <w:szCs w:val="24"/>
          <w:lang w:val="en-GB"/>
        </w:rPr>
        <w:t>arly accounts of travellers that show the way of life of preindustrial societies before Western colonizers changed their patterns of behaviour (or</w:t>
      </w:r>
      <w:r w:rsidR="003828BC" w:rsidRPr="005656FD">
        <w:rPr>
          <w:rFonts w:ascii="Book Antiqua" w:hAnsi="Book Antiqua"/>
          <w:sz w:val="24"/>
          <w:szCs w:val="24"/>
          <w:lang w:val="en-GB"/>
        </w:rPr>
        <w:t>, I should add,</w:t>
      </w:r>
      <w:r w:rsidRPr="005656FD">
        <w:rPr>
          <w:rFonts w:ascii="Book Antiqua" w:hAnsi="Book Antiqua"/>
          <w:sz w:val="24"/>
          <w:szCs w:val="24"/>
          <w:lang w:val="en-GB"/>
        </w:rPr>
        <w:t xml:space="preserve"> exterminated them)</w:t>
      </w:r>
      <w:r w:rsidR="00533219" w:rsidRPr="005656FD">
        <w:rPr>
          <w:rFonts w:ascii="Book Antiqua" w:hAnsi="Book Antiqua"/>
          <w:sz w:val="24"/>
          <w:szCs w:val="24"/>
          <w:lang w:val="en-GB"/>
        </w:rPr>
        <w:t>. However, these accounts are unscientific and fragmentary</w:t>
      </w:r>
      <w:r w:rsidRPr="005656FD">
        <w:rPr>
          <w:rFonts w:ascii="Book Antiqua" w:hAnsi="Book Antiqua"/>
          <w:sz w:val="24"/>
          <w:szCs w:val="24"/>
          <w:lang w:val="en-GB"/>
        </w:rPr>
        <w:t xml:space="preserve">; </w:t>
      </w:r>
    </w:p>
    <w:p w14:paraId="7A03DE05" w14:textId="3F6D6BAF" w:rsidR="00AA676E" w:rsidRDefault="00FC4E45" w:rsidP="00AA676E">
      <w:pPr>
        <w:ind w:left="720" w:right="-46"/>
        <w:jc w:val="both"/>
        <w:rPr>
          <w:rFonts w:ascii="Book Antiqua" w:hAnsi="Book Antiqua"/>
          <w:sz w:val="24"/>
          <w:szCs w:val="24"/>
          <w:lang w:val="en-GB"/>
        </w:rPr>
      </w:pPr>
      <w:r w:rsidRPr="005656FD">
        <w:rPr>
          <w:rFonts w:ascii="Book Antiqua" w:hAnsi="Book Antiqua"/>
          <w:sz w:val="24"/>
          <w:szCs w:val="24"/>
          <w:lang w:val="en-GB"/>
        </w:rPr>
        <w:t xml:space="preserve">2) </w:t>
      </w:r>
      <w:r w:rsidR="00533219" w:rsidRPr="005656FD">
        <w:rPr>
          <w:rFonts w:ascii="Book Antiqua" w:hAnsi="Book Antiqua"/>
          <w:sz w:val="24"/>
          <w:szCs w:val="24"/>
          <w:lang w:val="en-GB"/>
        </w:rPr>
        <w:t>M</w:t>
      </w:r>
      <w:r w:rsidRPr="005656FD">
        <w:rPr>
          <w:rFonts w:ascii="Book Antiqua" w:hAnsi="Book Antiqua"/>
          <w:sz w:val="24"/>
          <w:szCs w:val="24"/>
          <w:lang w:val="en-GB"/>
        </w:rPr>
        <w:t>useum collections</w:t>
      </w:r>
      <w:r w:rsidR="004754C6">
        <w:rPr>
          <w:rFonts w:ascii="Book Antiqua" w:hAnsi="Book Antiqua"/>
          <w:sz w:val="24"/>
          <w:szCs w:val="24"/>
          <w:lang w:val="en-GB"/>
        </w:rPr>
        <w:t>.</w:t>
      </w:r>
      <w:r w:rsidRPr="005656FD">
        <w:rPr>
          <w:rFonts w:ascii="Book Antiqua" w:hAnsi="Book Antiqua"/>
          <w:sz w:val="24"/>
          <w:szCs w:val="24"/>
          <w:lang w:val="en-GB"/>
        </w:rPr>
        <w:t xml:space="preserve"> </w:t>
      </w:r>
      <w:r w:rsidR="004754C6">
        <w:rPr>
          <w:rFonts w:ascii="Book Antiqua" w:hAnsi="Book Antiqua"/>
          <w:sz w:val="24"/>
          <w:szCs w:val="24"/>
          <w:lang w:val="en-GB"/>
        </w:rPr>
        <w:t>These</w:t>
      </w:r>
      <w:r w:rsidRPr="005656FD">
        <w:rPr>
          <w:rFonts w:ascii="Book Antiqua" w:hAnsi="Book Antiqua"/>
          <w:sz w:val="24"/>
          <w:szCs w:val="24"/>
          <w:lang w:val="en-GB"/>
        </w:rPr>
        <w:t xml:space="preserve"> can usefully show cultural artefacts and how they are made. However, museums often do not </w:t>
      </w:r>
      <w:r w:rsidR="003828BC" w:rsidRPr="005656FD">
        <w:rPr>
          <w:rFonts w:ascii="Book Antiqua" w:hAnsi="Book Antiqua"/>
          <w:sz w:val="24"/>
          <w:szCs w:val="24"/>
          <w:lang w:val="en-GB"/>
        </w:rPr>
        <w:t>have (or give)</w:t>
      </w:r>
      <w:r w:rsidRPr="005656FD">
        <w:rPr>
          <w:rFonts w:ascii="Book Antiqua" w:hAnsi="Book Antiqua"/>
          <w:sz w:val="24"/>
          <w:szCs w:val="24"/>
          <w:lang w:val="en-GB"/>
        </w:rPr>
        <w:t xml:space="preserve"> information on how the artefacts functioned in a socio-economic system and why they fell into disuse</w:t>
      </w:r>
      <w:r w:rsidR="004754C6">
        <w:rPr>
          <w:rFonts w:ascii="Book Antiqua" w:hAnsi="Book Antiqua"/>
          <w:sz w:val="24"/>
          <w:szCs w:val="24"/>
          <w:lang w:val="en-GB"/>
        </w:rPr>
        <w:t>.</w:t>
      </w:r>
    </w:p>
    <w:p w14:paraId="6722322F" w14:textId="5CAD28D2" w:rsidR="00E06A88" w:rsidRDefault="00FC4E45" w:rsidP="00AA676E">
      <w:pPr>
        <w:ind w:left="720" w:right="-46"/>
        <w:jc w:val="both"/>
        <w:rPr>
          <w:rFonts w:ascii="Book Antiqua" w:hAnsi="Book Antiqua"/>
          <w:sz w:val="24"/>
          <w:szCs w:val="24"/>
          <w:lang w:val="en-GB"/>
        </w:rPr>
      </w:pPr>
      <w:r w:rsidRPr="005656FD">
        <w:rPr>
          <w:rFonts w:ascii="Book Antiqua" w:hAnsi="Book Antiqua"/>
          <w:sz w:val="24"/>
          <w:szCs w:val="24"/>
          <w:lang w:val="en-GB"/>
        </w:rPr>
        <w:t>3)</w:t>
      </w:r>
      <w:r w:rsidR="003828BC" w:rsidRPr="005656FD">
        <w:rPr>
          <w:rFonts w:ascii="Book Antiqua" w:hAnsi="Book Antiqua"/>
          <w:sz w:val="24"/>
          <w:szCs w:val="24"/>
          <w:lang w:val="en-GB"/>
        </w:rPr>
        <w:t xml:space="preserve"> E</w:t>
      </w:r>
      <w:r w:rsidRPr="005656FD">
        <w:rPr>
          <w:rFonts w:ascii="Book Antiqua" w:hAnsi="Book Antiqua"/>
          <w:sz w:val="24"/>
          <w:szCs w:val="24"/>
          <w:lang w:val="en-GB"/>
        </w:rPr>
        <w:t xml:space="preserve">xperimental archaeology. In this </w:t>
      </w:r>
      <w:r w:rsidR="00533219" w:rsidRPr="005656FD">
        <w:rPr>
          <w:rFonts w:ascii="Book Antiqua" w:hAnsi="Book Antiqua"/>
          <w:sz w:val="24"/>
          <w:szCs w:val="24"/>
          <w:lang w:val="en-GB"/>
        </w:rPr>
        <w:t xml:space="preserve">last </w:t>
      </w:r>
      <w:r w:rsidRPr="005656FD">
        <w:rPr>
          <w:rFonts w:ascii="Book Antiqua" w:hAnsi="Book Antiqua"/>
          <w:sz w:val="24"/>
          <w:szCs w:val="24"/>
          <w:lang w:val="en-GB"/>
        </w:rPr>
        <w:t xml:space="preserve">field of research, scientists try to </w:t>
      </w:r>
      <w:r w:rsidR="00416CB8" w:rsidRPr="005656FD">
        <w:rPr>
          <w:rFonts w:ascii="Book Antiqua" w:hAnsi="Book Antiqua"/>
          <w:sz w:val="24"/>
          <w:szCs w:val="24"/>
          <w:lang w:val="en-GB"/>
        </w:rPr>
        <w:t>make</w:t>
      </w:r>
      <w:r w:rsidRPr="005656FD">
        <w:rPr>
          <w:rFonts w:ascii="Book Antiqua" w:hAnsi="Book Antiqua"/>
          <w:sz w:val="24"/>
          <w:szCs w:val="24"/>
          <w:lang w:val="en-GB"/>
        </w:rPr>
        <w:t xml:space="preserve"> (pre)historic artefacts </w:t>
      </w:r>
      <w:r w:rsidR="00416CB8" w:rsidRPr="005656FD">
        <w:rPr>
          <w:rFonts w:ascii="Book Antiqua" w:hAnsi="Book Antiqua"/>
          <w:sz w:val="24"/>
          <w:szCs w:val="24"/>
          <w:lang w:val="en-GB"/>
        </w:rPr>
        <w:t xml:space="preserve">the way they were made at the time. For example, an experimental archaeologist might try and recreate the flint </w:t>
      </w:r>
      <w:proofErr w:type="spellStart"/>
      <w:r w:rsidR="00416CB8" w:rsidRPr="005656FD">
        <w:rPr>
          <w:rFonts w:ascii="Book Antiqua" w:hAnsi="Book Antiqua"/>
          <w:sz w:val="24"/>
          <w:szCs w:val="24"/>
          <w:lang w:val="en-GB"/>
        </w:rPr>
        <w:t>handaxes</w:t>
      </w:r>
      <w:proofErr w:type="spellEnd"/>
      <w:r w:rsidR="00416CB8" w:rsidRPr="005656FD">
        <w:rPr>
          <w:rFonts w:ascii="Book Antiqua" w:hAnsi="Book Antiqua"/>
          <w:sz w:val="24"/>
          <w:szCs w:val="24"/>
          <w:lang w:val="en-GB"/>
        </w:rPr>
        <w:t xml:space="preserve"> used by </w:t>
      </w:r>
      <w:r w:rsidR="00416CB8" w:rsidRPr="005656FD">
        <w:rPr>
          <w:rFonts w:ascii="Book Antiqua" w:hAnsi="Book Antiqua"/>
          <w:i/>
          <w:iCs/>
          <w:sz w:val="24"/>
          <w:szCs w:val="24"/>
          <w:lang w:val="en-GB"/>
        </w:rPr>
        <w:t>Homo erectus</w:t>
      </w:r>
      <w:r w:rsidR="00416CB8" w:rsidRPr="005656FD">
        <w:rPr>
          <w:rFonts w:ascii="Book Antiqua" w:hAnsi="Book Antiqua"/>
          <w:sz w:val="24"/>
          <w:szCs w:val="24"/>
          <w:lang w:val="en-GB"/>
        </w:rPr>
        <w:t xml:space="preserve"> </w:t>
      </w:r>
      <w:r w:rsidR="0035195A" w:rsidRPr="005656FD">
        <w:rPr>
          <w:rFonts w:ascii="Book Antiqua" w:hAnsi="Book Antiqua"/>
          <w:sz w:val="24"/>
          <w:szCs w:val="24"/>
          <w:lang w:val="en-GB"/>
        </w:rPr>
        <w:t>with</w:t>
      </w:r>
      <w:r w:rsidR="00416CB8" w:rsidRPr="005656FD">
        <w:rPr>
          <w:rFonts w:ascii="Book Antiqua" w:hAnsi="Book Antiqua"/>
          <w:sz w:val="24"/>
          <w:szCs w:val="24"/>
          <w:lang w:val="en-GB"/>
        </w:rPr>
        <w:t xml:space="preserve"> the materials and techniques available to these hominids. This approach is informative on production methods, but </w:t>
      </w:r>
      <w:r w:rsidR="003A3B6A" w:rsidRPr="005656FD">
        <w:rPr>
          <w:rFonts w:ascii="Book Antiqua" w:hAnsi="Book Antiqua"/>
          <w:sz w:val="24"/>
          <w:szCs w:val="24"/>
          <w:lang w:val="en-GB"/>
        </w:rPr>
        <w:t>“</w:t>
      </w:r>
      <w:r w:rsidR="00416CB8" w:rsidRPr="005656FD">
        <w:rPr>
          <w:rFonts w:ascii="Book Antiqua" w:hAnsi="Book Antiqua"/>
          <w:sz w:val="24"/>
          <w:szCs w:val="24"/>
          <w:lang w:val="en-GB"/>
        </w:rPr>
        <w:t>taken out of the context of the original living milieu no information can be acquired about the social and cultural aspects of the artefacts and their preserved spatial arrangement [i.e. how they would show up in the archaeological record].” (19</w:t>
      </w:r>
      <w:r w:rsidR="00503BE3" w:rsidRPr="005656FD">
        <w:rPr>
          <w:rFonts w:ascii="Book Antiqua" w:hAnsi="Book Antiqua"/>
          <w:sz w:val="24"/>
          <w:szCs w:val="24"/>
          <w:lang w:val="en-GB"/>
        </w:rPr>
        <w:t>77</w:t>
      </w:r>
      <w:r w:rsidR="00145BA4">
        <w:rPr>
          <w:rFonts w:ascii="Book Antiqua" w:hAnsi="Book Antiqua"/>
          <w:sz w:val="24"/>
          <w:szCs w:val="24"/>
          <w:lang w:val="en-GB"/>
        </w:rPr>
        <w:t>,</w:t>
      </w:r>
      <w:r w:rsidR="00416CB8" w:rsidRPr="005656FD">
        <w:rPr>
          <w:rFonts w:ascii="Book Antiqua" w:hAnsi="Book Antiqua"/>
          <w:sz w:val="24"/>
          <w:szCs w:val="24"/>
          <w:lang w:val="en-GB"/>
        </w:rPr>
        <w:t xml:space="preserve"> 92)</w:t>
      </w:r>
      <w:r w:rsidR="00E06A88">
        <w:rPr>
          <w:rFonts w:ascii="Book Antiqua" w:hAnsi="Book Antiqua"/>
          <w:sz w:val="24"/>
          <w:szCs w:val="24"/>
          <w:lang w:val="en-GB"/>
        </w:rPr>
        <w:t xml:space="preserve"> </w:t>
      </w:r>
    </w:p>
    <w:p w14:paraId="4D7D4547" w14:textId="01696EF0" w:rsidR="00627401" w:rsidRDefault="00B61069" w:rsidP="00D02FDD">
      <w:pPr>
        <w:ind w:right="-46"/>
        <w:jc w:val="both"/>
        <w:rPr>
          <w:rFonts w:ascii="Book Antiqua" w:hAnsi="Book Antiqua"/>
          <w:sz w:val="24"/>
          <w:szCs w:val="24"/>
          <w:lang w:val="en-GB"/>
        </w:rPr>
      </w:pPr>
      <w:r>
        <w:rPr>
          <w:rFonts w:ascii="Book Antiqua" w:hAnsi="Book Antiqua"/>
          <w:sz w:val="24"/>
          <w:szCs w:val="24"/>
          <w:lang w:val="en-GB"/>
        </w:rPr>
        <w:lastRenderedPageBreak/>
        <w:t>As stated above, t</w:t>
      </w:r>
      <w:r w:rsidR="00627401" w:rsidRPr="005656FD">
        <w:rPr>
          <w:rFonts w:ascii="Book Antiqua" w:hAnsi="Book Antiqua"/>
          <w:sz w:val="24"/>
          <w:szCs w:val="24"/>
          <w:lang w:val="en-GB"/>
        </w:rPr>
        <w:t xml:space="preserve">he clearest analogies can be made with tools. </w:t>
      </w:r>
      <w:r w:rsidR="00747231" w:rsidRPr="005656FD">
        <w:rPr>
          <w:rFonts w:ascii="Book Antiqua" w:hAnsi="Book Antiqua"/>
          <w:sz w:val="24"/>
          <w:szCs w:val="24"/>
          <w:lang w:val="en-GB"/>
        </w:rPr>
        <w:t>A good example is the spear thrower. This tool is</w:t>
      </w:r>
      <w:r w:rsidR="00A71C5A" w:rsidRPr="005656FD">
        <w:rPr>
          <w:rFonts w:ascii="Book Antiqua" w:hAnsi="Book Antiqua"/>
          <w:sz w:val="24"/>
          <w:szCs w:val="24"/>
          <w:lang w:val="en-GB"/>
        </w:rPr>
        <w:t xml:space="preserve"> basically a stick with a hook</w:t>
      </w:r>
      <w:r w:rsidR="00747231" w:rsidRPr="005656FD">
        <w:rPr>
          <w:rFonts w:ascii="Book Antiqua" w:hAnsi="Book Antiqua"/>
          <w:sz w:val="24"/>
          <w:szCs w:val="24"/>
          <w:lang w:val="en-GB"/>
        </w:rPr>
        <w:t xml:space="preserve"> used to throw a spear further and harder</w:t>
      </w:r>
      <w:r w:rsidR="00A11CB0" w:rsidRPr="005656FD">
        <w:rPr>
          <w:rFonts w:ascii="Book Antiqua" w:hAnsi="Book Antiqua"/>
          <w:sz w:val="24"/>
          <w:szCs w:val="24"/>
          <w:lang w:val="en-GB"/>
        </w:rPr>
        <w:t>. E</w:t>
      </w:r>
      <w:r w:rsidR="00B92B77" w:rsidRPr="005656FD">
        <w:rPr>
          <w:rFonts w:ascii="Book Antiqua" w:hAnsi="Book Antiqua"/>
          <w:sz w:val="24"/>
          <w:szCs w:val="24"/>
          <w:lang w:val="en-GB"/>
        </w:rPr>
        <w:t>ffectively</w:t>
      </w:r>
      <w:r w:rsidR="00A11CB0" w:rsidRPr="005656FD">
        <w:rPr>
          <w:rFonts w:ascii="Book Antiqua" w:hAnsi="Book Antiqua"/>
          <w:sz w:val="24"/>
          <w:szCs w:val="24"/>
          <w:lang w:val="en-GB"/>
        </w:rPr>
        <w:t>, it lengthens</w:t>
      </w:r>
      <w:r w:rsidR="00B92B77" w:rsidRPr="005656FD">
        <w:rPr>
          <w:rFonts w:ascii="Book Antiqua" w:hAnsi="Book Antiqua"/>
          <w:sz w:val="24"/>
          <w:szCs w:val="24"/>
          <w:lang w:val="en-GB"/>
        </w:rPr>
        <w:t xml:space="preserve"> the arm of the thrower. A spear thrower was </w:t>
      </w:r>
      <w:r w:rsidR="00347D2C" w:rsidRPr="00347D2C">
        <w:rPr>
          <w:rFonts w:ascii="Book Antiqua" w:hAnsi="Book Antiqua"/>
          <w:sz w:val="24"/>
          <w:szCs w:val="24"/>
          <w:lang w:val="en-GB"/>
        </w:rPr>
        <w:t xml:space="preserve">until recently </w:t>
      </w:r>
      <w:r w:rsidR="00145BA4">
        <w:rPr>
          <w:rFonts w:ascii="Book Antiqua" w:hAnsi="Book Antiqua"/>
          <w:sz w:val="24"/>
          <w:szCs w:val="24"/>
          <w:lang w:val="en-GB"/>
        </w:rPr>
        <w:t xml:space="preserve">the main hunting weapon </w:t>
      </w:r>
      <w:r w:rsidR="00B92B77" w:rsidRPr="005656FD">
        <w:rPr>
          <w:rFonts w:ascii="Book Antiqua" w:hAnsi="Book Antiqua"/>
          <w:sz w:val="24"/>
          <w:szCs w:val="24"/>
          <w:lang w:val="en-GB"/>
        </w:rPr>
        <w:t>used by Aboriginal Australians</w:t>
      </w:r>
      <w:r w:rsidR="00A71C5A" w:rsidRPr="005656FD">
        <w:rPr>
          <w:rFonts w:ascii="Book Antiqua" w:hAnsi="Book Antiqua"/>
          <w:sz w:val="24"/>
          <w:szCs w:val="24"/>
          <w:lang w:val="en-GB"/>
        </w:rPr>
        <w:t>, who know it as a woomera</w:t>
      </w:r>
      <w:r w:rsidR="00B92B77" w:rsidRPr="005656FD">
        <w:rPr>
          <w:rFonts w:ascii="Book Antiqua" w:hAnsi="Book Antiqua"/>
          <w:sz w:val="24"/>
          <w:szCs w:val="24"/>
          <w:lang w:val="en-GB"/>
        </w:rPr>
        <w:t xml:space="preserve">. </w:t>
      </w:r>
      <w:r w:rsidR="00A11CB0" w:rsidRPr="005656FD">
        <w:rPr>
          <w:rFonts w:ascii="Book Antiqua" w:hAnsi="Book Antiqua"/>
          <w:sz w:val="24"/>
          <w:szCs w:val="24"/>
          <w:lang w:val="en-GB"/>
        </w:rPr>
        <w:t xml:space="preserve">Now, many hooked sticks have been found in prehistoric Europe, some of them richly decorated with animal carvings. But </w:t>
      </w:r>
      <w:r w:rsidR="00805A5C">
        <w:rPr>
          <w:rFonts w:ascii="Book Antiqua" w:hAnsi="Book Antiqua"/>
          <w:sz w:val="24"/>
          <w:szCs w:val="24"/>
          <w:lang w:val="en-GB"/>
        </w:rPr>
        <w:t>for</w:t>
      </w:r>
      <w:r w:rsidR="00A11CB0" w:rsidRPr="005656FD">
        <w:rPr>
          <w:rFonts w:ascii="Book Antiqua" w:hAnsi="Book Antiqua"/>
          <w:sz w:val="24"/>
          <w:szCs w:val="24"/>
          <w:lang w:val="en-GB"/>
        </w:rPr>
        <w:t xml:space="preserve"> a researcher </w:t>
      </w:r>
      <w:r w:rsidR="00805A5C">
        <w:rPr>
          <w:rFonts w:ascii="Book Antiqua" w:hAnsi="Book Antiqua"/>
          <w:sz w:val="24"/>
          <w:szCs w:val="24"/>
          <w:lang w:val="en-GB"/>
        </w:rPr>
        <w:t>un</w:t>
      </w:r>
      <w:r w:rsidR="00A11CB0" w:rsidRPr="005656FD">
        <w:rPr>
          <w:rFonts w:ascii="Book Antiqua" w:hAnsi="Book Antiqua"/>
          <w:sz w:val="24"/>
          <w:szCs w:val="24"/>
          <w:lang w:val="en-GB"/>
        </w:rPr>
        <w:t>familiar with spear</w:t>
      </w:r>
      <w:r w:rsidR="00805A5C">
        <w:rPr>
          <w:rFonts w:ascii="Book Antiqua" w:hAnsi="Book Antiqua"/>
          <w:sz w:val="24"/>
          <w:szCs w:val="24"/>
          <w:lang w:val="en-GB"/>
        </w:rPr>
        <w:t xml:space="preserve"> </w:t>
      </w:r>
      <w:r w:rsidR="00A11CB0" w:rsidRPr="005656FD">
        <w:rPr>
          <w:rFonts w:ascii="Book Antiqua" w:hAnsi="Book Antiqua"/>
          <w:sz w:val="24"/>
          <w:szCs w:val="24"/>
          <w:lang w:val="en-GB"/>
        </w:rPr>
        <w:t>throwers, the use of the artefact is not obvious from the design</w:t>
      </w:r>
      <w:r w:rsidR="00347D2C">
        <w:rPr>
          <w:rFonts w:ascii="Book Antiqua" w:hAnsi="Book Antiqua"/>
          <w:sz w:val="24"/>
          <w:szCs w:val="24"/>
          <w:lang w:val="en-GB"/>
        </w:rPr>
        <w:t>. Compare this with a jar, w</w:t>
      </w:r>
      <w:r w:rsidR="00A11CB0" w:rsidRPr="005656FD">
        <w:rPr>
          <w:rFonts w:ascii="Book Antiqua" w:hAnsi="Book Antiqua"/>
          <w:sz w:val="24"/>
          <w:szCs w:val="24"/>
          <w:lang w:val="en-GB"/>
        </w:rPr>
        <w:t xml:space="preserve">hich </w:t>
      </w:r>
      <w:r w:rsidR="00347D2C">
        <w:rPr>
          <w:rFonts w:ascii="Book Antiqua" w:hAnsi="Book Antiqua"/>
          <w:sz w:val="24"/>
          <w:szCs w:val="24"/>
          <w:lang w:val="en-GB"/>
        </w:rPr>
        <w:t>is (I presume) always</w:t>
      </w:r>
      <w:r w:rsidR="00A11CB0" w:rsidRPr="005656FD">
        <w:rPr>
          <w:rFonts w:ascii="Book Antiqua" w:hAnsi="Book Antiqua"/>
          <w:sz w:val="24"/>
          <w:szCs w:val="24"/>
          <w:lang w:val="en-GB"/>
        </w:rPr>
        <w:t xml:space="preserve"> used to contain things</w:t>
      </w:r>
      <w:r w:rsidR="00347D2C">
        <w:rPr>
          <w:rFonts w:ascii="Book Antiqua" w:hAnsi="Book Antiqua"/>
          <w:sz w:val="24"/>
          <w:szCs w:val="24"/>
          <w:lang w:val="en-GB"/>
        </w:rPr>
        <w:t xml:space="preserve">. </w:t>
      </w:r>
      <w:r w:rsidR="00A11CB0" w:rsidRPr="005656FD">
        <w:rPr>
          <w:rFonts w:ascii="Book Antiqua" w:hAnsi="Book Antiqua"/>
          <w:sz w:val="24"/>
          <w:szCs w:val="24"/>
          <w:lang w:val="en-GB"/>
        </w:rPr>
        <w:t>The researcher would be left with a mysterious object. But the Aboriginal’s use of the woomera en</w:t>
      </w:r>
      <w:r w:rsidR="00B92B77" w:rsidRPr="005656FD">
        <w:rPr>
          <w:rFonts w:ascii="Book Antiqua" w:hAnsi="Book Antiqua"/>
          <w:sz w:val="24"/>
          <w:szCs w:val="24"/>
          <w:lang w:val="en-GB"/>
        </w:rPr>
        <w:t xml:space="preserve">ables </w:t>
      </w:r>
      <w:r w:rsidR="00910468" w:rsidRPr="005656FD">
        <w:rPr>
          <w:rFonts w:ascii="Book Antiqua" w:hAnsi="Book Antiqua"/>
          <w:sz w:val="24"/>
          <w:szCs w:val="24"/>
          <w:lang w:val="en-GB"/>
        </w:rPr>
        <w:t>the researcher</w:t>
      </w:r>
      <w:r w:rsidR="00B92B77" w:rsidRPr="005656FD">
        <w:rPr>
          <w:rFonts w:ascii="Book Antiqua" w:hAnsi="Book Antiqua"/>
          <w:sz w:val="24"/>
          <w:szCs w:val="24"/>
          <w:lang w:val="en-GB"/>
        </w:rPr>
        <w:t xml:space="preserve"> to make a model or analogy</w:t>
      </w:r>
      <w:r w:rsidR="00783125">
        <w:rPr>
          <w:rFonts w:ascii="Book Antiqua" w:hAnsi="Book Antiqua"/>
          <w:sz w:val="24"/>
          <w:szCs w:val="24"/>
          <w:lang w:val="en-GB"/>
        </w:rPr>
        <w:t>. S</w:t>
      </w:r>
      <w:r w:rsidR="00B92B77" w:rsidRPr="005656FD">
        <w:rPr>
          <w:rFonts w:ascii="Book Antiqua" w:hAnsi="Book Antiqua"/>
          <w:sz w:val="24"/>
          <w:szCs w:val="24"/>
          <w:lang w:val="en-GB"/>
        </w:rPr>
        <w:t xml:space="preserve">ince the pre-Ice Age artefact is very similar in shape </w:t>
      </w:r>
      <w:r w:rsidR="00910468" w:rsidRPr="005656FD">
        <w:rPr>
          <w:rFonts w:ascii="Book Antiqua" w:hAnsi="Book Antiqua"/>
          <w:sz w:val="24"/>
          <w:szCs w:val="24"/>
          <w:lang w:val="en-GB"/>
        </w:rPr>
        <w:t xml:space="preserve">and size </w:t>
      </w:r>
      <w:r w:rsidR="00B92B77" w:rsidRPr="005656FD">
        <w:rPr>
          <w:rFonts w:ascii="Book Antiqua" w:hAnsi="Book Antiqua"/>
          <w:sz w:val="24"/>
          <w:szCs w:val="24"/>
          <w:lang w:val="en-GB"/>
        </w:rPr>
        <w:t>to the Australian woomera,</w:t>
      </w:r>
      <w:r w:rsidR="00783125">
        <w:rPr>
          <w:rFonts w:ascii="Book Antiqua" w:hAnsi="Book Antiqua"/>
          <w:sz w:val="24"/>
          <w:szCs w:val="24"/>
          <w:lang w:val="en-GB"/>
        </w:rPr>
        <w:t xml:space="preserve"> </w:t>
      </w:r>
      <w:r w:rsidR="00B92B77" w:rsidRPr="005656FD">
        <w:rPr>
          <w:rFonts w:ascii="Book Antiqua" w:hAnsi="Book Antiqua"/>
          <w:sz w:val="24"/>
          <w:szCs w:val="24"/>
          <w:lang w:val="en-GB"/>
        </w:rPr>
        <w:t xml:space="preserve">the use of the </w:t>
      </w:r>
      <w:r w:rsidR="00A71C5A" w:rsidRPr="005656FD">
        <w:rPr>
          <w:rFonts w:ascii="Book Antiqua" w:hAnsi="Book Antiqua"/>
          <w:sz w:val="24"/>
          <w:szCs w:val="24"/>
          <w:lang w:val="en-GB"/>
        </w:rPr>
        <w:t xml:space="preserve">artefact is explained as a spear-thrower. </w:t>
      </w:r>
    </w:p>
    <w:p w14:paraId="767D1D0B" w14:textId="77777777" w:rsidR="00777F6F" w:rsidRDefault="00777F6F" w:rsidP="00D02FDD">
      <w:pPr>
        <w:ind w:right="-46"/>
        <w:jc w:val="both"/>
        <w:rPr>
          <w:rFonts w:ascii="Book Antiqua" w:hAnsi="Book Antiqua"/>
          <w:sz w:val="24"/>
          <w:szCs w:val="24"/>
          <w:lang w:val="en-GB"/>
        </w:rPr>
      </w:pPr>
    </w:p>
    <w:p w14:paraId="16B5F75B" w14:textId="77777777" w:rsidR="00316591" w:rsidRDefault="00316591" w:rsidP="00D02FDD">
      <w:pPr>
        <w:ind w:right="-46"/>
        <w:jc w:val="both"/>
        <w:rPr>
          <w:rFonts w:ascii="Book Antiqua" w:hAnsi="Book Antiqua"/>
          <w:sz w:val="24"/>
          <w:szCs w:val="24"/>
          <w:lang w:val="en-GB"/>
        </w:rPr>
      </w:pPr>
    </w:p>
    <w:p w14:paraId="5BD6552B" w14:textId="5F4758CD" w:rsidR="00805A5C" w:rsidRPr="005656FD" w:rsidRDefault="00805A5C" w:rsidP="00D02FDD">
      <w:pPr>
        <w:ind w:right="-46"/>
        <w:jc w:val="both"/>
        <w:rPr>
          <w:rFonts w:ascii="Book Antiqua" w:hAnsi="Book Antiqua"/>
          <w:sz w:val="24"/>
          <w:szCs w:val="24"/>
          <w:lang w:val="en-GB"/>
        </w:rPr>
      </w:pPr>
    </w:p>
    <w:p w14:paraId="74416EBB" w14:textId="6B56F879" w:rsidR="00637668" w:rsidRDefault="00637668" w:rsidP="00D02FDD">
      <w:pPr>
        <w:ind w:right="-46"/>
        <w:jc w:val="both"/>
        <w:rPr>
          <w:rFonts w:ascii="Book Antiqua" w:hAnsi="Book Antiqua"/>
          <w:lang w:val="en-GB"/>
        </w:rPr>
      </w:pPr>
    </w:p>
    <w:p w14:paraId="3894EF53" w14:textId="1B806181" w:rsidR="00637668" w:rsidRDefault="00637668" w:rsidP="00637668">
      <w:pPr>
        <w:spacing w:line="240" w:lineRule="auto"/>
        <w:ind w:right="-46"/>
        <w:jc w:val="both"/>
        <w:rPr>
          <w:rFonts w:ascii="Book Antiqua" w:hAnsi="Book Antiqua"/>
          <w:lang w:val="en-GB"/>
        </w:rPr>
      </w:pPr>
    </w:p>
    <w:p w14:paraId="5696793D" w14:textId="272954ED" w:rsidR="00637668" w:rsidRPr="00637668" w:rsidRDefault="00805A5C" w:rsidP="00637668">
      <w:pPr>
        <w:pStyle w:val="NoSpacing"/>
        <w:rPr>
          <w:rFonts w:ascii="Book Antiqua" w:hAnsi="Book Antiqua"/>
          <w:i/>
          <w:iCs/>
          <w:lang w:val="en-GB"/>
        </w:rPr>
      </w:pPr>
      <w:r>
        <w:rPr>
          <w:noProof/>
        </w:rPr>
        <w:drawing>
          <wp:anchor distT="0" distB="0" distL="114300" distR="114300" simplePos="0" relativeHeight="251659776" behindDoc="0" locked="0" layoutInCell="1" allowOverlap="1" wp14:anchorId="2A003363" wp14:editId="381E7E65">
            <wp:simplePos x="0" y="0"/>
            <wp:positionH relativeFrom="column">
              <wp:posOffset>44450</wp:posOffset>
            </wp:positionH>
            <wp:positionV relativeFrom="paragraph">
              <wp:posOffset>-508000</wp:posOffset>
            </wp:positionV>
            <wp:extent cx="3140765" cy="2098251"/>
            <wp:effectExtent l="0" t="0" r="0" b="0"/>
            <wp:wrapSquare wrapText="bothSides"/>
            <wp:docPr id="1184221792" name="Picture 1" descr="Yarn Marketplace 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n Marketplace image--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0765" cy="2098251"/>
                    </a:xfrm>
                    <a:prstGeom prst="rect">
                      <a:avLst/>
                    </a:prstGeom>
                    <a:noFill/>
                    <a:ln>
                      <a:noFill/>
                    </a:ln>
                  </pic:spPr>
                </pic:pic>
              </a:graphicData>
            </a:graphic>
          </wp:anchor>
        </w:drawing>
      </w:r>
      <w:r w:rsidR="00637668" w:rsidRPr="00637668">
        <w:rPr>
          <w:rFonts w:ascii="Book Antiqua" w:hAnsi="Book Antiqua"/>
          <w:i/>
          <w:iCs/>
          <w:lang w:val="en-GB"/>
        </w:rPr>
        <w:t xml:space="preserve">An Aboriginal hunter throwing a spear with a woomera, south of Arnhem Land (1983). Source: </w:t>
      </w:r>
      <w:hyperlink r:id="rId13" w:history="1">
        <w:r w:rsidR="00637668" w:rsidRPr="00637668">
          <w:rPr>
            <w:rStyle w:val="Hyperlink"/>
            <w:rFonts w:ascii="Book Antiqua" w:hAnsi="Book Antiqua"/>
            <w:i/>
            <w:iCs/>
            <w:lang w:val="en-GB"/>
          </w:rPr>
          <w:t>yarn.com</w:t>
        </w:r>
      </w:hyperlink>
    </w:p>
    <w:p w14:paraId="66C6EA4C" w14:textId="732FBCA8" w:rsidR="00637668" w:rsidRDefault="00637668" w:rsidP="00FC4E45">
      <w:pPr>
        <w:ind w:right="-46"/>
        <w:jc w:val="both"/>
        <w:rPr>
          <w:rFonts w:ascii="Book Antiqua" w:hAnsi="Book Antiqua"/>
          <w:lang w:val="en-GB"/>
        </w:rPr>
      </w:pPr>
    </w:p>
    <w:p w14:paraId="78A8C321" w14:textId="0DAB54D8" w:rsidR="003A3B6A" w:rsidRDefault="003A3B6A" w:rsidP="00FC4E45">
      <w:pPr>
        <w:ind w:right="-46"/>
        <w:jc w:val="both"/>
        <w:rPr>
          <w:rFonts w:ascii="Book Antiqua" w:hAnsi="Book Antiqua"/>
          <w:lang w:val="en-GB"/>
        </w:rPr>
      </w:pPr>
      <w:r>
        <w:rPr>
          <w:rFonts w:ascii="Book Antiqua" w:hAnsi="Book Antiqua"/>
          <w:lang w:val="en-GB"/>
        </w:rPr>
        <w:tab/>
      </w:r>
    </w:p>
    <w:p w14:paraId="6A2DCB75" w14:textId="510A9B2A" w:rsidR="00416CB8" w:rsidRPr="00416CB8" w:rsidRDefault="00416CB8" w:rsidP="00FC4E45">
      <w:pPr>
        <w:ind w:right="-46"/>
        <w:jc w:val="both"/>
        <w:rPr>
          <w:rFonts w:ascii="Book Antiqua" w:hAnsi="Book Antiqua"/>
          <w:lang w:val="en-GB"/>
        </w:rPr>
      </w:pPr>
      <w:r>
        <w:rPr>
          <w:rFonts w:ascii="Book Antiqua" w:hAnsi="Book Antiqua"/>
          <w:lang w:val="en-GB"/>
        </w:rPr>
        <w:tab/>
      </w:r>
    </w:p>
    <w:p w14:paraId="1116D567" w14:textId="6D012311" w:rsidR="00611F11" w:rsidRDefault="00611F11" w:rsidP="001A5E37">
      <w:pPr>
        <w:jc w:val="both"/>
        <w:rPr>
          <w:rFonts w:ascii="Book Antiqua" w:hAnsi="Book Antiqua"/>
          <w:lang w:val="en-GB"/>
        </w:rPr>
      </w:pPr>
    </w:p>
    <w:p w14:paraId="5100EC9D" w14:textId="5FAB2794" w:rsidR="00611F11" w:rsidRDefault="007A6CF9" w:rsidP="001A5E37">
      <w:pPr>
        <w:jc w:val="both"/>
        <w:rPr>
          <w:rFonts w:ascii="Book Antiqua" w:hAnsi="Book Antiqua"/>
          <w:lang w:val="en-GB"/>
        </w:rPr>
      </w:pPr>
      <w:r>
        <w:rPr>
          <w:noProof/>
        </w:rPr>
        <w:drawing>
          <wp:anchor distT="0" distB="0" distL="114300" distR="114300" simplePos="0" relativeHeight="251665920" behindDoc="0" locked="0" layoutInCell="1" allowOverlap="1" wp14:anchorId="2C3FF977" wp14:editId="3F60FA89">
            <wp:simplePos x="0" y="0"/>
            <wp:positionH relativeFrom="column">
              <wp:posOffset>0</wp:posOffset>
            </wp:positionH>
            <wp:positionV relativeFrom="paragraph">
              <wp:posOffset>178902</wp:posOffset>
            </wp:positionV>
            <wp:extent cx="3214370" cy="1613535"/>
            <wp:effectExtent l="0" t="0" r="0" b="0"/>
            <wp:wrapSquare wrapText="bothSides"/>
            <wp:docPr id="1759508310" name="Picture 2" descr="Grotte du Mas d'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tte du Mas d'Az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4370" cy="1613535"/>
                    </a:xfrm>
                    <a:prstGeom prst="rect">
                      <a:avLst/>
                    </a:prstGeom>
                    <a:noFill/>
                    <a:ln>
                      <a:noFill/>
                    </a:ln>
                  </pic:spPr>
                </pic:pic>
              </a:graphicData>
            </a:graphic>
          </wp:anchor>
        </w:drawing>
      </w:r>
    </w:p>
    <w:p w14:paraId="0F948A82" w14:textId="4B911330" w:rsidR="00107521" w:rsidRDefault="00890FDE" w:rsidP="00890FDE">
      <w:pPr>
        <w:pStyle w:val="NoSpacing"/>
        <w:rPr>
          <w:rFonts w:ascii="Book Antiqua" w:hAnsi="Book Antiqua"/>
          <w:i/>
          <w:iCs/>
          <w:sz w:val="24"/>
          <w:szCs w:val="24"/>
          <w:lang w:val="en-GB"/>
        </w:rPr>
      </w:pPr>
      <w:r>
        <w:rPr>
          <w:rFonts w:ascii="Book Antiqua" w:hAnsi="Book Antiqua"/>
          <w:i/>
          <w:iCs/>
          <w:sz w:val="24"/>
          <w:szCs w:val="24"/>
          <w:lang w:val="en-GB"/>
        </w:rPr>
        <w:t xml:space="preserve">A hooked stick </w:t>
      </w:r>
      <w:r w:rsidR="00D511D8">
        <w:rPr>
          <w:rFonts w:ascii="Book Antiqua" w:hAnsi="Book Antiqua"/>
          <w:i/>
          <w:iCs/>
          <w:sz w:val="24"/>
          <w:szCs w:val="24"/>
          <w:lang w:val="en-GB"/>
        </w:rPr>
        <w:t>carved out</w:t>
      </w:r>
      <w:r>
        <w:rPr>
          <w:rFonts w:ascii="Book Antiqua" w:hAnsi="Book Antiqua"/>
          <w:i/>
          <w:iCs/>
          <w:sz w:val="24"/>
          <w:szCs w:val="24"/>
          <w:lang w:val="en-GB"/>
        </w:rPr>
        <w:t xml:space="preserve"> of deer antler, decorated with an ibex, found at the </w:t>
      </w:r>
      <w:r w:rsidRPr="00890FDE">
        <w:rPr>
          <w:rFonts w:ascii="Book Antiqua" w:hAnsi="Book Antiqua"/>
          <w:i/>
          <w:iCs/>
          <w:sz w:val="24"/>
          <w:szCs w:val="24"/>
          <w:lang w:val="en-GB"/>
        </w:rPr>
        <w:t xml:space="preserve">Mas </w:t>
      </w:r>
      <w:proofErr w:type="spellStart"/>
      <w:r w:rsidRPr="00890FDE">
        <w:rPr>
          <w:rFonts w:ascii="Book Antiqua" w:hAnsi="Book Antiqua"/>
          <w:i/>
          <w:iCs/>
          <w:sz w:val="24"/>
          <w:szCs w:val="24"/>
          <w:lang w:val="en-GB"/>
        </w:rPr>
        <w:t>d'Azil</w:t>
      </w:r>
      <w:proofErr w:type="spellEnd"/>
      <w:r w:rsidRPr="00890FDE">
        <w:rPr>
          <w:rFonts w:ascii="Book Antiqua" w:hAnsi="Book Antiqua"/>
          <w:i/>
          <w:iCs/>
          <w:sz w:val="24"/>
          <w:szCs w:val="24"/>
          <w:lang w:val="en-GB"/>
        </w:rPr>
        <w:t xml:space="preserve"> Cave</w:t>
      </w:r>
      <w:r>
        <w:rPr>
          <w:rFonts w:ascii="Book Antiqua" w:hAnsi="Book Antiqua"/>
          <w:i/>
          <w:iCs/>
          <w:sz w:val="24"/>
          <w:szCs w:val="24"/>
          <w:lang w:val="en-GB"/>
        </w:rPr>
        <w:t>. It is interpreted as being a spear thrower like the woomera</w:t>
      </w:r>
      <w:r w:rsidR="00186D9C">
        <w:rPr>
          <w:rFonts w:ascii="Book Antiqua" w:hAnsi="Book Antiqua"/>
          <w:i/>
          <w:iCs/>
          <w:sz w:val="24"/>
          <w:szCs w:val="24"/>
          <w:lang w:val="en-GB"/>
        </w:rPr>
        <w:t>.</w:t>
      </w:r>
    </w:p>
    <w:p w14:paraId="2A2CD78E" w14:textId="50094B24" w:rsidR="00890FDE" w:rsidRPr="00890FDE" w:rsidRDefault="00890FDE" w:rsidP="00890FDE">
      <w:pPr>
        <w:pStyle w:val="NoSpacing"/>
        <w:rPr>
          <w:rFonts w:ascii="Book Antiqua" w:hAnsi="Book Antiqua"/>
          <w:i/>
          <w:iCs/>
          <w:sz w:val="24"/>
          <w:szCs w:val="24"/>
          <w:lang w:val="en-GB"/>
        </w:rPr>
      </w:pPr>
      <w:r>
        <w:rPr>
          <w:rFonts w:ascii="Book Antiqua" w:hAnsi="Book Antiqua"/>
          <w:i/>
          <w:iCs/>
          <w:sz w:val="24"/>
          <w:szCs w:val="24"/>
          <w:lang w:val="en-GB"/>
        </w:rPr>
        <w:t xml:space="preserve">Source: </w:t>
      </w:r>
      <w:hyperlink r:id="rId15" w:history="1">
        <w:r w:rsidRPr="00890FDE">
          <w:rPr>
            <w:rStyle w:val="Hyperlink"/>
            <w:rFonts w:ascii="Book Antiqua" w:hAnsi="Book Antiqua"/>
            <w:i/>
            <w:iCs/>
            <w:sz w:val="24"/>
            <w:szCs w:val="24"/>
            <w:lang w:val="en-GB"/>
          </w:rPr>
          <w:t>donsmaps.com</w:t>
        </w:r>
      </w:hyperlink>
    </w:p>
    <w:p w14:paraId="6BFEBAF3" w14:textId="77777777" w:rsidR="005656FD" w:rsidRDefault="005656FD" w:rsidP="005656FD">
      <w:pPr>
        <w:rPr>
          <w:lang w:val="en-GB"/>
        </w:rPr>
      </w:pPr>
    </w:p>
    <w:p w14:paraId="717A13EE" w14:textId="77777777" w:rsidR="005656FD" w:rsidRDefault="005656FD" w:rsidP="005656FD">
      <w:pPr>
        <w:rPr>
          <w:lang w:val="en-GB"/>
        </w:rPr>
      </w:pPr>
    </w:p>
    <w:p w14:paraId="2E5AF5EC" w14:textId="77777777" w:rsidR="007A6CF9" w:rsidRDefault="007A6CF9" w:rsidP="005656FD">
      <w:pPr>
        <w:rPr>
          <w:lang w:val="en-GB"/>
        </w:rPr>
      </w:pPr>
    </w:p>
    <w:p w14:paraId="70D180A5" w14:textId="77777777" w:rsidR="007A6CF9" w:rsidRPr="005656FD" w:rsidRDefault="007A6CF9" w:rsidP="005656FD">
      <w:pPr>
        <w:rPr>
          <w:lang w:val="en-GB"/>
        </w:rPr>
      </w:pPr>
    </w:p>
    <w:p w14:paraId="307CA344" w14:textId="78EAFA49" w:rsidR="00254519" w:rsidRPr="00C2444A" w:rsidRDefault="00783125" w:rsidP="001A5E37">
      <w:pPr>
        <w:pStyle w:val="Heading2"/>
        <w:jc w:val="both"/>
        <w:rPr>
          <w:lang w:val="en-GB"/>
        </w:rPr>
      </w:pPr>
      <w:r>
        <w:rPr>
          <w:lang w:val="en-GB"/>
        </w:rPr>
        <w:lastRenderedPageBreak/>
        <w:t xml:space="preserve">The </w:t>
      </w:r>
      <w:r w:rsidR="00B01F09">
        <w:rPr>
          <w:lang w:val="en-GB"/>
        </w:rPr>
        <w:t>Ethnographical</w:t>
      </w:r>
      <w:r>
        <w:rPr>
          <w:lang w:val="en-GB"/>
        </w:rPr>
        <w:t xml:space="preserve"> Analogy and its Pitfalls </w:t>
      </w:r>
    </w:p>
    <w:p w14:paraId="007889C1" w14:textId="5A176798" w:rsidR="00E06A88" w:rsidRDefault="00186D9C" w:rsidP="00E06A88">
      <w:pPr>
        <w:jc w:val="both"/>
        <w:rPr>
          <w:rFonts w:ascii="Book Antiqua" w:hAnsi="Book Antiqua"/>
          <w:sz w:val="24"/>
          <w:szCs w:val="24"/>
          <w:lang w:val="en-GB"/>
        </w:rPr>
      </w:pPr>
      <w:bookmarkStart w:id="12" w:name="_Hlk166504577"/>
      <w:r w:rsidRPr="00BE5197">
        <w:rPr>
          <w:rFonts w:ascii="Book Antiqua" w:hAnsi="Book Antiqua"/>
          <w:sz w:val="24"/>
          <w:szCs w:val="24"/>
          <w:lang w:val="en-GB"/>
        </w:rPr>
        <w:t>Making a comparison with a</w:t>
      </w:r>
      <w:r w:rsidR="005656FD" w:rsidRPr="005656FD">
        <w:rPr>
          <w:rFonts w:ascii="Book Antiqua" w:hAnsi="Book Antiqua"/>
          <w:sz w:val="24"/>
          <w:szCs w:val="24"/>
          <w:lang w:val="en-GB"/>
        </w:rPr>
        <w:t xml:space="preserve">nything more complex than a tool like the spear thrower brings </w:t>
      </w:r>
      <w:r w:rsidR="00CB4C9F">
        <w:rPr>
          <w:rFonts w:ascii="Book Antiqua" w:hAnsi="Book Antiqua"/>
          <w:sz w:val="24"/>
          <w:szCs w:val="24"/>
          <w:lang w:val="en-GB"/>
        </w:rPr>
        <w:t xml:space="preserve">major </w:t>
      </w:r>
      <w:r w:rsidR="005656FD" w:rsidRPr="005656FD">
        <w:rPr>
          <w:rFonts w:ascii="Book Antiqua" w:hAnsi="Book Antiqua"/>
          <w:sz w:val="24"/>
          <w:szCs w:val="24"/>
          <w:lang w:val="en-GB"/>
        </w:rPr>
        <w:t>difficulties.</w:t>
      </w:r>
      <w:r w:rsidR="004B7E44">
        <w:rPr>
          <w:rFonts w:ascii="Book Antiqua" w:hAnsi="Book Antiqua"/>
          <w:sz w:val="24"/>
          <w:szCs w:val="24"/>
          <w:lang w:val="en-GB"/>
        </w:rPr>
        <w:t xml:space="preserve"> </w:t>
      </w:r>
      <w:r w:rsidR="00783125">
        <w:rPr>
          <w:rFonts w:ascii="Book Antiqua" w:hAnsi="Book Antiqua"/>
          <w:sz w:val="24"/>
          <w:szCs w:val="24"/>
          <w:lang w:val="en-GB"/>
        </w:rPr>
        <w:t xml:space="preserve">The key concept for </w:t>
      </w:r>
      <w:r w:rsidR="00CB4C9F">
        <w:rPr>
          <w:rFonts w:ascii="Book Antiqua" w:hAnsi="Book Antiqua"/>
          <w:sz w:val="24"/>
          <w:szCs w:val="24"/>
          <w:lang w:val="en-GB"/>
        </w:rPr>
        <w:t xml:space="preserve">ethnographic </w:t>
      </w:r>
      <w:r w:rsidR="00783125">
        <w:rPr>
          <w:rFonts w:ascii="Book Antiqua" w:hAnsi="Book Antiqua"/>
          <w:sz w:val="24"/>
          <w:szCs w:val="24"/>
          <w:lang w:val="en-GB"/>
        </w:rPr>
        <w:t>analogies is the context of the society that is used as a model.</w:t>
      </w:r>
      <w:r w:rsidR="00B42867">
        <w:rPr>
          <w:rFonts w:ascii="Book Antiqua" w:hAnsi="Book Antiqua"/>
          <w:sz w:val="24"/>
          <w:szCs w:val="24"/>
          <w:lang w:val="en-GB"/>
        </w:rPr>
        <w:t xml:space="preserve"> </w:t>
      </w:r>
      <w:r w:rsidR="00F90436">
        <w:rPr>
          <w:rFonts w:ascii="Book Antiqua" w:hAnsi="Book Antiqua"/>
          <w:sz w:val="24"/>
          <w:szCs w:val="24"/>
          <w:lang w:val="en-GB"/>
        </w:rPr>
        <w:t xml:space="preserve">If an archaeologist wants to </w:t>
      </w:r>
      <w:r w:rsidR="004B3FF2">
        <w:rPr>
          <w:rFonts w:ascii="Book Antiqua" w:hAnsi="Book Antiqua"/>
          <w:sz w:val="24"/>
          <w:szCs w:val="24"/>
          <w:lang w:val="en-GB"/>
        </w:rPr>
        <w:t>make a claim about a prehistoric society by using observations made of</w:t>
      </w:r>
      <w:r w:rsidR="00F90436">
        <w:rPr>
          <w:rFonts w:ascii="Book Antiqua" w:hAnsi="Book Antiqua"/>
          <w:sz w:val="24"/>
          <w:szCs w:val="24"/>
          <w:lang w:val="en-GB"/>
        </w:rPr>
        <w:t xml:space="preserve"> a </w:t>
      </w:r>
      <w:r w:rsidR="004B3FF2">
        <w:rPr>
          <w:rFonts w:ascii="Book Antiqua" w:hAnsi="Book Antiqua"/>
          <w:sz w:val="24"/>
          <w:szCs w:val="24"/>
          <w:lang w:val="en-GB"/>
        </w:rPr>
        <w:t xml:space="preserve">recent, </w:t>
      </w:r>
      <w:r w:rsidR="00F90436">
        <w:rPr>
          <w:rFonts w:ascii="Book Antiqua" w:hAnsi="Book Antiqua"/>
          <w:sz w:val="24"/>
          <w:szCs w:val="24"/>
          <w:lang w:val="en-GB"/>
        </w:rPr>
        <w:t xml:space="preserve">recorded tribe, he has to take </w:t>
      </w:r>
      <w:r w:rsidR="004B3FF2">
        <w:rPr>
          <w:rFonts w:ascii="Book Antiqua" w:hAnsi="Book Antiqua"/>
          <w:sz w:val="24"/>
          <w:szCs w:val="24"/>
          <w:lang w:val="en-GB"/>
        </w:rPr>
        <w:t>the</w:t>
      </w:r>
      <w:r w:rsidR="00F90436">
        <w:rPr>
          <w:rFonts w:ascii="Book Antiqua" w:hAnsi="Book Antiqua"/>
          <w:sz w:val="24"/>
          <w:szCs w:val="24"/>
          <w:lang w:val="en-GB"/>
        </w:rPr>
        <w:t xml:space="preserve"> social</w:t>
      </w:r>
      <w:r w:rsidR="004B3FF2">
        <w:rPr>
          <w:rFonts w:ascii="Book Antiqua" w:hAnsi="Book Antiqua"/>
          <w:sz w:val="24"/>
          <w:szCs w:val="24"/>
          <w:lang w:val="en-GB"/>
        </w:rPr>
        <w:t xml:space="preserve">, </w:t>
      </w:r>
      <w:r w:rsidR="00DC0CE2">
        <w:rPr>
          <w:rFonts w:ascii="Book Antiqua" w:hAnsi="Book Antiqua"/>
          <w:sz w:val="24"/>
          <w:szCs w:val="24"/>
          <w:lang w:val="en-GB"/>
        </w:rPr>
        <w:t xml:space="preserve">historical </w:t>
      </w:r>
      <w:r w:rsidR="004B3FF2">
        <w:rPr>
          <w:rFonts w:ascii="Book Antiqua" w:hAnsi="Book Antiqua"/>
          <w:sz w:val="24"/>
          <w:szCs w:val="24"/>
          <w:lang w:val="en-GB"/>
        </w:rPr>
        <w:t xml:space="preserve">and ecological </w:t>
      </w:r>
      <w:r w:rsidR="00DC0CE2">
        <w:rPr>
          <w:rFonts w:ascii="Book Antiqua" w:hAnsi="Book Antiqua"/>
          <w:sz w:val="24"/>
          <w:szCs w:val="24"/>
          <w:lang w:val="en-GB"/>
        </w:rPr>
        <w:t xml:space="preserve">context of </w:t>
      </w:r>
      <w:r w:rsidR="002354BA">
        <w:rPr>
          <w:rFonts w:ascii="Book Antiqua" w:hAnsi="Book Antiqua"/>
          <w:sz w:val="24"/>
          <w:szCs w:val="24"/>
          <w:lang w:val="en-GB"/>
        </w:rPr>
        <w:t xml:space="preserve">both groups </w:t>
      </w:r>
      <w:r w:rsidR="004B3FF2">
        <w:rPr>
          <w:rFonts w:ascii="Book Antiqua" w:hAnsi="Book Antiqua"/>
          <w:sz w:val="24"/>
          <w:szCs w:val="24"/>
          <w:lang w:val="en-GB"/>
        </w:rPr>
        <w:t>into account (Stiles 2001).</w:t>
      </w:r>
      <w:r w:rsidR="00F90436">
        <w:rPr>
          <w:rFonts w:ascii="Book Antiqua" w:hAnsi="Book Antiqua"/>
          <w:sz w:val="24"/>
          <w:szCs w:val="24"/>
          <w:lang w:val="en-GB"/>
        </w:rPr>
        <w:t xml:space="preserve"> </w:t>
      </w:r>
      <w:r w:rsidR="00F41D59">
        <w:rPr>
          <w:rFonts w:ascii="Book Antiqua" w:hAnsi="Book Antiqua"/>
          <w:sz w:val="24"/>
          <w:szCs w:val="24"/>
          <w:lang w:val="en-GB"/>
        </w:rPr>
        <w:t>Since these variables can differ greatly between any given tribe</w:t>
      </w:r>
      <w:r w:rsidR="003C7BCC">
        <w:rPr>
          <w:rFonts w:ascii="Book Antiqua" w:hAnsi="Book Antiqua"/>
          <w:sz w:val="24"/>
          <w:szCs w:val="24"/>
          <w:lang w:val="en-GB"/>
        </w:rPr>
        <w:t xml:space="preserve"> (</w:t>
      </w:r>
      <w:r w:rsidR="00F41D59">
        <w:rPr>
          <w:rFonts w:ascii="Book Antiqua" w:hAnsi="Book Antiqua"/>
          <w:sz w:val="24"/>
          <w:szCs w:val="24"/>
          <w:lang w:val="en-GB"/>
        </w:rPr>
        <w:t>let alone ones that lived tens of thousands of years apart</w:t>
      </w:r>
      <w:r w:rsidR="004B3FF2">
        <w:rPr>
          <w:rFonts w:ascii="Book Antiqua" w:hAnsi="Book Antiqua"/>
          <w:sz w:val="24"/>
          <w:szCs w:val="24"/>
          <w:lang w:val="en-GB"/>
        </w:rPr>
        <w:t xml:space="preserve"> or on different continents</w:t>
      </w:r>
      <w:r w:rsidR="003C7BCC">
        <w:rPr>
          <w:rFonts w:ascii="Book Antiqua" w:hAnsi="Book Antiqua"/>
          <w:sz w:val="24"/>
          <w:szCs w:val="24"/>
          <w:lang w:val="en-GB"/>
        </w:rPr>
        <w:t>)</w:t>
      </w:r>
      <w:r w:rsidR="00F41D59">
        <w:rPr>
          <w:rFonts w:ascii="Book Antiqua" w:hAnsi="Book Antiqua"/>
          <w:sz w:val="24"/>
          <w:szCs w:val="24"/>
          <w:lang w:val="en-GB"/>
        </w:rPr>
        <w:t xml:space="preserve"> any comparison</w:t>
      </w:r>
      <w:r w:rsidR="004B3FF2">
        <w:rPr>
          <w:rFonts w:ascii="Book Antiqua" w:hAnsi="Book Antiqua"/>
          <w:sz w:val="24"/>
          <w:szCs w:val="24"/>
          <w:lang w:val="en-GB"/>
        </w:rPr>
        <w:t xml:space="preserve"> can</w:t>
      </w:r>
      <w:r w:rsidR="00F41D59">
        <w:rPr>
          <w:rFonts w:ascii="Book Antiqua" w:hAnsi="Book Antiqua"/>
          <w:sz w:val="24"/>
          <w:szCs w:val="24"/>
          <w:lang w:val="en-GB"/>
        </w:rPr>
        <w:t xml:space="preserve"> soon run into problems of validity.</w:t>
      </w:r>
    </w:p>
    <w:bookmarkEnd w:id="12"/>
    <w:p w14:paraId="5614A5DF" w14:textId="53427019" w:rsidR="00B42867" w:rsidRDefault="004C3A58" w:rsidP="00E06A88">
      <w:pPr>
        <w:ind w:firstLine="720"/>
        <w:jc w:val="both"/>
        <w:rPr>
          <w:rFonts w:ascii="Book Antiqua" w:hAnsi="Book Antiqua"/>
          <w:sz w:val="24"/>
          <w:szCs w:val="24"/>
          <w:lang w:val="en-GB"/>
        </w:rPr>
      </w:pPr>
      <w:r>
        <w:rPr>
          <w:rFonts w:ascii="Book Antiqua" w:hAnsi="Book Antiqua"/>
          <w:sz w:val="24"/>
          <w:szCs w:val="24"/>
          <w:lang w:val="en-GB"/>
        </w:rPr>
        <w:t xml:space="preserve">Let’s </w:t>
      </w:r>
      <w:r w:rsidR="004B3FF2">
        <w:rPr>
          <w:rFonts w:ascii="Book Antiqua" w:hAnsi="Book Antiqua"/>
          <w:sz w:val="24"/>
          <w:szCs w:val="24"/>
          <w:lang w:val="en-GB"/>
        </w:rPr>
        <w:t xml:space="preserve">first </w:t>
      </w:r>
      <w:r w:rsidR="00347D2C">
        <w:rPr>
          <w:rFonts w:ascii="Book Antiqua" w:hAnsi="Book Antiqua"/>
          <w:sz w:val="24"/>
          <w:szCs w:val="24"/>
          <w:lang w:val="en-GB"/>
        </w:rPr>
        <w:t>return to</w:t>
      </w:r>
      <w:r>
        <w:rPr>
          <w:rFonts w:ascii="Book Antiqua" w:hAnsi="Book Antiqua"/>
          <w:sz w:val="24"/>
          <w:szCs w:val="24"/>
          <w:lang w:val="en-GB"/>
        </w:rPr>
        <w:t xml:space="preserve"> our simple example: </w:t>
      </w:r>
      <w:r w:rsidR="003C7BCC">
        <w:rPr>
          <w:rFonts w:ascii="Book Antiqua" w:hAnsi="Book Antiqua"/>
          <w:sz w:val="24"/>
          <w:szCs w:val="24"/>
          <w:lang w:val="en-GB"/>
        </w:rPr>
        <w:t xml:space="preserve">the decorated hooked stick from the Mas </w:t>
      </w:r>
      <w:proofErr w:type="spellStart"/>
      <w:r w:rsidR="003C7BCC">
        <w:rPr>
          <w:rFonts w:ascii="Book Antiqua" w:hAnsi="Book Antiqua"/>
          <w:sz w:val="24"/>
          <w:szCs w:val="24"/>
          <w:lang w:val="en-GB"/>
        </w:rPr>
        <w:t>d’Asil</w:t>
      </w:r>
      <w:proofErr w:type="spellEnd"/>
      <w:r w:rsidR="003C7BCC">
        <w:rPr>
          <w:rFonts w:ascii="Book Antiqua" w:hAnsi="Book Antiqua"/>
          <w:sz w:val="24"/>
          <w:szCs w:val="24"/>
          <w:lang w:val="en-GB"/>
        </w:rPr>
        <w:t xml:space="preserve"> cave. I oversimplified the comparison at first in order to bring the basic logic of ethnoarchaeology across. We can </w:t>
      </w:r>
      <w:r w:rsidR="006C5EED">
        <w:rPr>
          <w:rFonts w:ascii="Book Antiqua" w:hAnsi="Book Antiqua"/>
          <w:sz w:val="24"/>
          <w:szCs w:val="24"/>
          <w:lang w:val="en-GB"/>
        </w:rPr>
        <w:t xml:space="preserve">in fact </w:t>
      </w:r>
      <w:r w:rsidR="003C7BCC">
        <w:rPr>
          <w:rFonts w:ascii="Book Antiqua" w:hAnsi="Book Antiqua"/>
          <w:sz w:val="24"/>
          <w:szCs w:val="24"/>
          <w:lang w:val="en-GB"/>
        </w:rPr>
        <w:t xml:space="preserve">doubt the comparison </w:t>
      </w:r>
      <w:r w:rsidR="006C5EED">
        <w:rPr>
          <w:rFonts w:ascii="Book Antiqua" w:hAnsi="Book Antiqua"/>
          <w:sz w:val="24"/>
          <w:szCs w:val="24"/>
          <w:lang w:val="en-GB"/>
        </w:rPr>
        <w:t>with</w:t>
      </w:r>
      <w:r w:rsidR="003C7BCC">
        <w:rPr>
          <w:rFonts w:ascii="Book Antiqua" w:hAnsi="Book Antiqua"/>
          <w:sz w:val="24"/>
          <w:szCs w:val="24"/>
          <w:lang w:val="en-GB"/>
        </w:rPr>
        <w:t xml:space="preserve"> the Aboriginal woomera based on shape and size alone. C</w:t>
      </w:r>
      <w:r>
        <w:rPr>
          <w:rFonts w:ascii="Book Antiqua" w:hAnsi="Book Antiqua"/>
          <w:sz w:val="24"/>
          <w:szCs w:val="24"/>
          <w:lang w:val="en-GB"/>
        </w:rPr>
        <w:t>ouldn’t the decorated stick be simply that, a decorated stick</w:t>
      </w:r>
      <w:r w:rsidR="00F41D59">
        <w:rPr>
          <w:rFonts w:ascii="Book Antiqua" w:hAnsi="Book Antiqua"/>
          <w:sz w:val="24"/>
          <w:szCs w:val="24"/>
          <w:lang w:val="en-GB"/>
        </w:rPr>
        <w:t>,</w:t>
      </w:r>
      <w:r>
        <w:rPr>
          <w:rFonts w:ascii="Book Antiqua" w:hAnsi="Book Antiqua"/>
          <w:sz w:val="24"/>
          <w:szCs w:val="24"/>
          <w:lang w:val="en-GB"/>
        </w:rPr>
        <w:t xml:space="preserve"> used for unknown rituals</w:t>
      </w:r>
      <w:r w:rsidR="00F41D59">
        <w:rPr>
          <w:rFonts w:ascii="Book Antiqua" w:hAnsi="Book Antiqua"/>
          <w:sz w:val="24"/>
          <w:szCs w:val="24"/>
          <w:lang w:val="en-GB"/>
        </w:rPr>
        <w:t xml:space="preserve"> instead of hunting</w:t>
      </w:r>
      <w:r>
        <w:rPr>
          <w:rFonts w:ascii="Book Antiqua" w:hAnsi="Book Antiqua"/>
          <w:sz w:val="24"/>
          <w:szCs w:val="24"/>
          <w:lang w:val="en-GB"/>
        </w:rPr>
        <w:t>? The object itself does not speak to us unambiguously, and there is no contemporary text to argue for its use.</w:t>
      </w:r>
      <w:r w:rsidR="00347D2C">
        <w:rPr>
          <w:rFonts w:ascii="Book Antiqua" w:hAnsi="Book Antiqua"/>
          <w:sz w:val="24"/>
          <w:szCs w:val="24"/>
          <w:lang w:val="en-GB"/>
        </w:rPr>
        <w:t xml:space="preserve"> </w:t>
      </w:r>
      <w:r>
        <w:rPr>
          <w:rFonts w:ascii="Book Antiqua" w:hAnsi="Book Antiqua"/>
          <w:sz w:val="24"/>
          <w:szCs w:val="24"/>
          <w:lang w:val="en-GB"/>
        </w:rPr>
        <w:t>Now let’s take some more context into account. T</w:t>
      </w:r>
      <w:r w:rsidR="00CB4C9F">
        <w:rPr>
          <w:rFonts w:ascii="Book Antiqua" w:hAnsi="Book Antiqua"/>
          <w:sz w:val="24"/>
          <w:szCs w:val="24"/>
          <w:lang w:val="en-GB"/>
        </w:rPr>
        <w:t>he Aboriginals used the woomera as a hunting weapon</w:t>
      </w:r>
      <w:r w:rsidR="00DC0CE2">
        <w:rPr>
          <w:rFonts w:ascii="Book Antiqua" w:hAnsi="Book Antiqua"/>
          <w:sz w:val="24"/>
          <w:szCs w:val="24"/>
          <w:lang w:val="en-GB"/>
        </w:rPr>
        <w:t>,</w:t>
      </w:r>
      <w:r>
        <w:rPr>
          <w:rFonts w:ascii="Book Antiqua" w:hAnsi="Book Antiqua"/>
          <w:sz w:val="24"/>
          <w:szCs w:val="24"/>
          <w:lang w:val="en-GB"/>
        </w:rPr>
        <w:t xml:space="preserve"> i.e.</w:t>
      </w:r>
      <w:r w:rsidR="00DC0CE2">
        <w:rPr>
          <w:rFonts w:ascii="Book Antiqua" w:hAnsi="Book Antiqua"/>
          <w:sz w:val="24"/>
          <w:szCs w:val="24"/>
          <w:lang w:val="en-GB"/>
        </w:rPr>
        <w:t xml:space="preserve"> to throw spears at</w:t>
      </w:r>
      <w:r w:rsidR="00B01F09">
        <w:rPr>
          <w:rFonts w:ascii="Book Antiqua" w:hAnsi="Book Antiqua"/>
          <w:sz w:val="24"/>
          <w:szCs w:val="24"/>
          <w:lang w:val="en-GB"/>
        </w:rPr>
        <w:t xml:space="preserve"> medium to large-sized</w:t>
      </w:r>
      <w:r w:rsidR="00DC0CE2">
        <w:rPr>
          <w:rFonts w:ascii="Book Antiqua" w:hAnsi="Book Antiqua"/>
          <w:sz w:val="24"/>
          <w:szCs w:val="24"/>
          <w:lang w:val="en-GB"/>
        </w:rPr>
        <w:t xml:space="preserve"> animals</w:t>
      </w:r>
      <w:r w:rsidR="00CB4C9F">
        <w:rPr>
          <w:rFonts w:ascii="Book Antiqua" w:hAnsi="Book Antiqua"/>
          <w:sz w:val="24"/>
          <w:szCs w:val="24"/>
          <w:lang w:val="en-GB"/>
        </w:rPr>
        <w:t xml:space="preserve">. </w:t>
      </w:r>
      <w:r w:rsidR="00DC0CE2">
        <w:rPr>
          <w:rFonts w:ascii="Book Antiqua" w:hAnsi="Book Antiqua"/>
          <w:sz w:val="24"/>
          <w:szCs w:val="24"/>
          <w:lang w:val="en-GB"/>
        </w:rPr>
        <w:t>A</w:t>
      </w:r>
      <w:r w:rsidR="00DC0CE2" w:rsidRPr="00DC0CE2">
        <w:rPr>
          <w:rFonts w:ascii="Book Antiqua" w:hAnsi="Book Antiqua"/>
          <w:sz w:val="24"/>
          <w:szCs w:val="24"/>
          <w:lang w:val="en-GB"/>
        </w:rPr>
        <w:t xml:space="preserve">s far as we know, the people living in pre-Ice Age France </w:t>
      </w:r>
      <w:r w:rsidR="00DC0CE2">
        <w:rPr>
          <w:rFonts w:ascii="Book Antiqua" w:hAnsi="Book Antiqua"/>
          <w:sz w:val="24"/>
          <w:szCs w:val="24"/>
          <w:lang w:val="en-GB"/>
        </w:rPr>
        <w:t>also</w:t>
      </w:r>
      <w:r>
        <w:rPr>
          <w:rFonts w:ascii="Book Antiqua" w:hAnsi="Book Antiqua"/>
          <w:sz w:val="24"/>
          <w:szCs w:val="24"/>
          <w:lang w:val="en-GB"/>
        </w:rPr>
        <w:t xml:space="preserve"> subsisted by hunting</w:t>
      </w:r>
      <w:r w:rsidR="00DC0CE2" w:rsidRPr="00DC0CE2">
        <w:rPr>
          <w:rFonts w:ascii="Book Antiqua" w:hAnsi="Book Antiqua"/>
          <w:sz w:val="24"/>
          <w:szCs w:val="24"/>
          <w:lang w:val="en-GB"/>
        </w:rPr>
        <w:t>.</w:t>
      </w:r>
      <w:r w:rsidR="00DC0CE2">
        <w:rPr>
          <w:rFonts w:ascii="Book Antiqua" w:hAnsi="Book Antiqua"/>
          <w:sz w:val="24"/>
          <w:szCs w:val="24"/>
          <w:lang w:val="en-GB"/>
        </w:rPr>
        <w:t xml:space="preserve"> Meaning </w:t>
      </w:r>
      <w:r w:rsidR="00B01F09">
        <w:rPr>
          <w:rFonts w:ascii="Book Antiqua" w:hAnsi="Book Antiqua"/>
          <w:sz w:val="24"/>
          <w:szCs w:val="24"/>
          <w:lang w:val="en-GB"/>
        </w:rPr>
        <w:t xml:space="preserve">that </w:t>
      </w:r>
      <w:r w:rsidR="00DC0CE2">
        <w:rPr>
          <w:rFonts w:ascii="Book Antiqua" w:hAnsi="Book Antiqua"/>
          <w:sz w:val="24"/>
          <w:szCs w:val="24"/>
          <w:lang w:val="en-GB"/>
        </w:rPr>
        <w:t>t</w:t>
      </w:r>
      <w:r w:rsidR="00F90436">
        <w:rPr>
          <w:rFonts w:ascii="Book Antiqua" w:hAnsi="Book Antiqua"/>
          <w:sz w:val="24"/>
          <w:szCs w:val="24"/>
          <w:lang w:val="en-GB"/>
        </w:rPr>
        <w:t xml:space="preserve">he decorated </w:t>
      </w:r>
      <w:r w:rsidR="00CB4C9F">
        <w:rPr>
          <w:rFonts w:ascii="Book Antiqua" w:hAnsi="Book Antiqua"/>
          <w:sz w:val="24"/>
          <w:szCs w:val="24"/>
          <w:lang w:val="en-GB"/>
        </w:rPr>
        <w:t xml:space="preserve">hooked </w:t>
      </w:r>
      <w:r w:rsidR="00F90436">
        <w:rPr>
          <w:rFonts w:ascii="Book Antiqua" w:hAnsi="Book Antiqua"/>
          <w:sz w:val="24"/>
          <w:szCs w:val="24"/>
          <w:lang w:val="en-GB"/>
        </w:rPr>
        <w:t>stick</w:t>
      </w:r>
      <w:r w:rsidR="00CB4C9F">
        <w:rPr>
          <w:rFonts w:ascii="Book Antiqua" w:hAnsi="Book Antiqua"/>
          <w:sz w:val="24"/>
          <w:szCs w:val="24"/>
          <w:lang w:val="en-GB"/>
        </w:rPr>
        <w:t xml:space="preserve"> pictured above</w:t>
      </w:r>
      <w:r w:rsidR="00F90436">
        <w:rPr>
          <w:rFonts w:ascii="Book Antiqua" w:hAnsi="Book Antiqua"/>
          <w:sz w:val="24"/>
          <w:szCs w:val="24"/>
          <w:lang w:val="en-GB"/>
        </w:rPr>
        <w:t xml:space="preserve"> was made by a society that hunted</w:t>
      </w:r>
      <w:r w:rsidR="00DC0CE2">
        <w:rPr>
          <w:rFonts w:ascii="Book Antiqua" w:hAnsi="Book Antiqua"/>
          <w:sz w:val="24"/>
          <w:szCs w:val="24"/>
          <w:lang w:val="en-GB"/>
        </w:rPr>
        <w:t xml:space="preserve">. Intact spears from the </w:t>
      </w:r>
      <w:r>
        <w:rPr>
          <w:rFonts w:ascii="Book Antiqua" w:hAnsi="Book Antiqua"/>
          <w:sz w:val="24"/>
          <w:szCs w:val="24"/>
          <w:lang w:val="en-GB"/>
        </w:rPr>
        <w:t>P</w:t>
      </w:r>
      <w:r w:rsidR="00DC0CE2">
        <w:rPr>
          <w:rFonts w:ascii="Book Antiqua" w:hAnsi="Book Antiqua"/>
          <w:sz w:val="24"/>
          <w:szCs w:val="24"/>
          <w:lang w:val="en-GB"/>
        </w:rPr>
        <w:t>alaeolithic are extremely rare, but judging from the signs of wear on flint points no one doubts that spears were common weapons in th</w:t>
      </w:r>
      <w:r w:rsidR="004502D3">
        <w:rPr>
          <w:rFonts w:ascii="Book Antiqua" w:hAnsi="Book Antiqua"/>
          <w:sz w:val="24"/>
          <w:szCs w:val="24"/>
          <w:lang w:val="en-GB"/>
        </w:rPr>
        <w:t>e</w:t>
      </w:r>
      <w:r w:rsidR="00DC0CE2">
        <w:rPr>
          <w:rFonts w:ascii="Book Antiqua" w:hAnsi="Book Antiqua"/>
          <w:sz w:val="24"/>
          <w:szCs w:val="24"/>
          <w:lang w:val="en-GB"/>
        </w:rPr>
        <w:t xml:space="preserve"> era.</w:t>
      </w:r>
      <w:r w:rsidR="00CB4C9F">
        <w:rPr>
          <w:rFonts w:ascii="Book Antiqua" w:hAnsi="Book Antiqua"/>
          <w:sz w:val="24"/>
          <w:szCs w:val="24"/>
          <w:lang w:val="en-GB"/>
        </w:rPr>
        <w:t xml:space="preserve"> This </w:t>
      </w:r>
      <w:r>
        <w:rPr>
          <w:rFonts w:ascii="Book Antiqua" w:hAnsi="Book Antiqua"/>
          <w:sz w:val="24"/>
          <w:szCs w:val="24"/>
          <w:lang w:val="en-GB"/>
        </w:rPr>
        <w:t xml:space="preserve">all </w:t>
      </w:r>
      <w:r w:rsidR="00CB4C9F">
        <w:rPr>
          <w:rFonts w:ascii="Book Antiqua" w:hAnsi="Book Antiqua"/>
          <w:sz w:val="24"/>
          <w:szCs w:val="24"/>
          <w:lang w:val="en-GB"/>
        </w:rPr>
        <w:t>makes the analogy with the Australian woomera more likely</w:t>
      </w:r>
      <w:r>
        <w:rPr>
          <w:rFonts w:ascii="Book Antiqua" w:hAnsi="Book Antiqua"/>
          <w:sz w:val="24"/>
          <w:szCs w:val="24"/>
          <w:lang w:val="en-GB"/>
        </w:rPr>
        <w:t>:</w:t>
      </w:r>
      <w:r w:rsidR="001F561D">
        <w:rPr>
          <w:rFonts w:ascii="Book Antiqua" w:hAnsi="Book Antiqua"/>
          <w:sz w:val="24"/>
          <w:szCs w:val="24"/>
          <w:lang w:val="en-GB"/>
        </w:rPr>
        <w:t xml:space="preserve"> we’re looking at</w:t>
      </w:r>
      <w:r>
        <w:rPr>
          <w:rFonts w:ascii="Book Antiqua" w:hAnsi="Book Antiqua"/>
          <w:sz w:val="24"/>
          <w:szCs w:val="24"/>
          <w:lang w:val="en-GB"/>
        </w:rPr>
        <w:t xml:space="preserve"> </w:t>
      </w:r>
      <w:r w:rsidR="00B01F09">
        <w:rPr>
          <w:rFonts w:ascii="Book Antiqua" w:hAnsi="Book Antiqua"/>
          <w:sz w:val="24"/>
          <w:szCs w:val="24"/>
          <w:lang w:val="en-GB"/>
        </w:rPr>
        <w:t xml:space="preserve">two societies that hunted animals </w:t>
      </w:r>
      <w:r w:rsidR="006C5EED">
        <w:rPr>
          <w:rFonts w:ascii="Book Antiqua" w:hAnsi="Book Antiqua"/>
          <w:sz w:val="24"/>
          <w:szCs w:val="24"/>
          <w:lang w:val="en-GB"/>
        </w:rPr>
        <w:t>with</w:t>
      </w:r>
      <w:r w:rsidR="00B01F09">
        <w:rPr>
          <w:rFonts w:ascii="Book Antiqua" w:hAnsi="Book Antiqua"/>
          <w:sz w:val="24"/>
          <w:szCs w:val="24"/>
          <w:lang w:val="en-GB"/>
        </w:rPr>
        <w:t xml:space="preserve"> spears. T</w:t>
      </w:r>
      <w:r>
        <w:rPr>
          <w:rFonts w:ascii="Book Antiqua" w:hAnsi="Book Antiqua"/>
          <w:sz w:val="24"/>
          <w:szCs w:val="24"/>
          <w:lang w:val="en-GB"/>
        </w:rPr>
        <w:t xml:space="preserve">he </w:t>
      </w:r>
      <w:r w:rsidR="00B01F09">
        <w:rPr>
          <w:rFonts w:ascii="Book Antiqua" w:hAnsi="Book Antiqua"/>
          <w:sz w:val="24"/>
          <w:szCs w:val="24"/>
          <w:lang w:val="en-GB"/>
        </w:rPr>
        <w:t xml:space="preserve">explanation of the </w:t>
      </w:r>
      <w:r>
        <w:rPr>
          <w:rFonts w:ascii="Book Antiqua" w:hAnsi="Book Antiqua"/>
          <w:sz w:val="24"/>
          <w:szCs w:val="24"/>
          <w:lang w:val="en-GB"/>
        </w:rPr>
        <w:t xml:space="preserve">decorated hooked </w:t>
      </w:r>
      <w:r w:rsidR="00B01F09">
        <w:rPr>
          <w:rFonts w:ascii="Book Antiqua" w:hAnsi="Book Antiqua"/>
          <w:sz w:val="24"/>
          <w:szCs w:val="24"/>
          <w:lang w:val="en-GB"/>
        </w:rPr>
        <w:t>stick is now more substantiated</w:t>
      </w:r>
      <w:r w:rsidR="00E96E02">
        <w:rPr>
          <w:rFonts w:ascii="Book Antiqua" w:hAnsi="Book Antiqua"/>
          <w:sz w:val="24"/>
          <w:szCs w:val="24"/>
          <w:lang w:val="en-GB"/>
        </w:rPr>
        <w:t xml:space="preserve"> by taking context into account.</w:t>
      </w:r>
    </w:p>
    <w:p w14:paraId="71824D2C" w14:textId="0D422995" w:rsidR="005A7518" w:rsidRDefault="004B3FF2" w:rsidP="00425708">
      <w:pPr>
        <w:ind w:firstLine="720"/>
        <w:jc w:val="both"/>
        <w:rPr>
          <w:rFonts w:ascii="Book Antiqua" w:hAnsi="Book Antiqua"/>
          <w:sz w:val="24"/>
          <w:szCs w:val="24"/>
          <w:lang w:val="en-GB"/>
        </w:rPr>
      </w:pPr>
      <w:r>
        <w:rPr>
          <w:rFonts w:ascii="Book Antiqua" w:hAnsi="Book Antiqua"/>
          <w:sz w:val="24"/>
          <w:szCs w:val="24"/>
          <w:lang w:val="en-GB"/>
        </w:rPr>
        <w:t xml:space="preserve">To systematize this approach, Stiles (2001) </w:t>
      </w:r>
      <w:r w:rsidR="00E82F21">
        <w:rPr>
          <w:rFonts w:ascii="Book Antiqua" w:hAnsi="Book Antiqua"/>
          <w:sz w:val="24"/>
          <w:szCs w:val="24"/>
          <w:lang w:val="en-GB"/>
        </w:rPr>
        <w:t>proposed</w:t>
      </w:r>
      <w:r w:rsidR="00E96E02">
        <w:rPr>
          <w:rFonts w:ascii="Book Antiqua" w:hAnsi="Book Antiqua"/>
          <w:sz w:val="24"/>
          <w:szCs w:val="24"/>
          <w:lang w:val="en-GB"/>
        </w:rPr>
        <w:t xml:space="preserve"> a conceptual framework for judging whether a recent hunter-gatherer society is apt to </w:t>
      </w:r>
      <w:r w:rsidR="00DA202B">
        <w:rPr>
          <w:rFonts w:ascii="Book Antiqua" w:hAnsi="Book Antiqua"/>
          <w:sz w:val="24"/>
          <w:szCs w:val="24"/>
          <w:lang w:val="en-GB"/>
        </w:rPr>
        <w:t xml:space="preserve">be </w:t>
      </w:r>
      <w:r w:rsidR="00E96E02">
        <w:rPr>
          <w:rFonts w:ascii="Book Antiqua" w:hAnsi="Book Antiqua"/>
          <w:sz w:val="24"/>
          <w:szCs w:val="24"/>
          <w:lang w:val="en-GB"/>
        </w:rPr>
        <w:t>use</w:t>
      </w:r>
      <w:r w:rsidR="00DA202B">
        <w:rPr>
          <w:rFonts w:ascii="Book Antiqua" w:hAnsi="Book Antiqua"/>
          <w:sz w:val="24"/>
          <w:szCs w:val="24"/>
          <w:lang w:val="en-GB"/>
        </w:rPr>
        <w:t>d</w:t>
      </w:r>
      <w:r w:rsidR="00E96E02">
        <w:rPr>
          <w:rFonts w:ascii="Book Antiqua" w:hAnsi="Book Antiqua"/>
          <w:sz w:val="24"/>
          <w:szCs w:val="24"/>
          <w:lang w:val="en-GB"/>
        </w:rPr>
        <w:t xml:space="preserve"> as a </w:t>
      </w:r>
      <w:r w:rsidR="00DA202B">
        <w:rPr>
          <w:rFonts w:ascii="Book Antiqua" w:hAnsi="Book Antiqua"/>
          <w:sz w:val="24"/>
          <w:szCs w:val="24"/>
          <w:lang w:val="en-GB"/>
        </w:rPr>
        <w:t xml:space="preserve">valid </w:t>
      </w:r>
      <w:r w:rsidR="00E96E02">
        <w:rPr>
          <w:rFonts w:ascii="Book Antiqua" w:hAnsi="Book Antiqua"/>
          <w:sz w:val="24"/>
          <w:szCs w:val="24"/>
          <w:lang w:val="en-GB"/>
        </w:rPr>
        <w:t xml:space="preserve">model for prehistoric </w:t>
      </w:r>
      <w:r w:rsidR="00DA202B">
        <w:rPr>
          <w:rFonts w:ascii="Book Antiqua" w:hAnsi="Book Antiqua"/>
          <w:sz w:val="24"/>
          <w:szCs w:val="24"/>
          <w:lang w:val="en-GB"/>
        </w:rPr>
        <w:t>human behaviour</w:t>
      </w:r>
      <w:r w:rsidR="00E96E02">
        <w:rPr>
          <w:rFonts w:ascii="Book Antiqua" w:hAnsi="Book Antiqua"/>
          <w:sz w:val="24"/>
          <w:szCs w:val="24"/>
          <w:lang w:val="en-GB"/>
        </w:rPr>
        <w:t xml:space="preserve">. </w:t>
      </w:r>
      <w:r w:rsidR="00E82F21">
        <w:rPr>
          <w:rFonts w:ascii="Book Antiqua" w:hAnsi="Book Antiqua"/>
          <w:sz w:val="24"/>
          <w:szCs w:val="24"/>
          <w:lang w:val="en-GB"/>
        </w:rPr>
        <w:t xml:space="preserve">In short, he developed </w:t>
      </w:r>
      <w:r w:rsidR="00E82F21" w:rsidRPr="00E82F21">
        <w:rPr>
          <w:rFonts w:ascii="Book Antiqua" w:hAnsi="Book Antiqua"/>
          <w:sz w:val="24"/>
          <w:szCs w:val="24"/>
          <w:lang w:val="en-GB"/>
        </w:rPr>
        <w:t>(2001, 41)</w:t>
      </w:r>
      <w:r w:rsidR="00E82F21">
        <w:rPr>
          <w:rFonts w:ascii="Book Antiqua" w:hAnsi="Book Antiqua"/>
          <w:sz w:val="24"/>
          <w:szCs w:val="24"/>
          <w:lang w:val="en-GB"/>
        </w:rPr>
        <w:t xml:space="preserve"> “[a] method for classifying hunter-gatherer groups according to progressive stages of historical contact and interrelations with agricultural neighbours.” </w:t>
      </w:r>
      <w:r w:rsidR="00960044">
        <w:rPr>
          <w:rFonts w:ascii="Book Antiqua" w:hAnsi="Book Antiqua"/>
          <w:sz w:val="24"/>
          <w:szCs w:val="24"/>
          <w:lang w:val="en-GB"/>
        </w:rPr>
        <w:t xml:space="preserve">In </w:t>
      </w:r>
      <w:r w:rsidR="005A7518">
        <w:rPr>
          <w:rFonts w:ascii="Book Antiqua" w:hAnsi="Book Antiqua"/>
          <w:sz w:val="24"/>
          <w:szCs w:val="24"/>
          <w:lang w:val="en-GB"/>
        </w:rPr>
        <w:t>short</w:t>
      </w:r>
      <w:r w:rsidR="00960044">
        <w:rPr>
          <w:rFonts w:ascii="Book Antiqua" w:hAnsi="Book Antiqua"/>
          <w:sz w:val="24"/>
          <w:szCs w:val="24"/>
          <w:lang w:val="en-GB"/>
        </w:rPr>
        <w:t xml:space="preserve">, the </w:t>
      </w:r>
      <w:r w:rsidR="00DA202B">
        <w:rPr>
          <w:rFonts w:ascii="Book Antiqua" w:hAnsi="Book Antiqua"/>
          <w:sz w:val="24"/>
          <w:szCs w:val="24"/>
          <w:lang w:val="en-GB"/>
        </w:rPr>
        <w:t xml:space="preserve">more a hunter-gatherer </w:t>
      </w:r>
      <w:r w:rsidR="004669DB">
        <w:rPr>
          <w:rFonts w:ascii="Book Antiqua" w:hAnsi="Book Antiqua"/>
          <w:sz w:val="24"/>
          <w:szCs w:val="24"/>
          <w:lang w:val="en-GB"/>
        </w:rPr>
        <w:t xml:space="preserve">(hg) </w:t>
      </w:r>
      <w:r w:rsidR="00DA202B">
        <w:rPr>
          <w:rFonts w:ascii="Book Antiqua" w:hAnsi="Book Antiqua"/>
          <w:sz w:val="24"/>
          <w:szCs w:val="24"/>
          <w:lang w:val="en-GB"/>
        </w:rPr>
        <w:t>tribe has been in contact with agriculturalists</w:t>
      </w:r>
      <w:r w:rsidR="004669DB">
        <w:rPr>
          <w:rFonts w:ascii="Book Antiqua" w:hAnsi="Book Antiqua"/>
          <w:sz w:val="24"/>
          <w:szCs w:val="24"/>
          <w:lang w:val="en-GB"/>
        </w:rPr>
        <w:t xml:space="preserve"> (ag)</w:t>
      </w:r>
      <w:r w:rsidR="00DA202B">
        <w:rPr>
          <w:rFonts w:ascii="Book Antiqua" w:hAnsi="Book Antiqua"/>
          <w:sz w:val="24"/>
          <w:szCs w:val="24"/>
          <w:lang w:val="en-GB"/>
        </w:rPr>
        <w:t xml:space="preserve">, the less they can be used </w:t>
      </w:r>
      <w:r w:rsidR="00020760">
        <w:rPr>
          <w:rFonts w:ascii="Book Antiqua" w:hAnsi="Book Antiqua"/>
          <w:sz w:val="24"/>
          <w:szCs w:val="24"/>
          <w:lang w:val="en-GB"/>
        </w:rPr>
        <w:t>as</w:t>
      </w:r>
      <w:r w:rsidR="00DA202B">
        <w:rPr>
          <w:rFonts w:ascii="Book Antiqua" w:hAnsi="Book Antiqua"/>
          <w:sz w:val="24"/>
          <w:szCs w:val="24"/>
          <w:lang w:val="en-GB"/>
        </w:rPr>
        <w:t xml:space="preserve"> an analogy</w:t>
      </w:r>
      <w:r w:rsidR="00FA4538">
        <w:rPr>
          <w:rFonts w:ascii="Book Antiqua" w:hAnsi="Book Antiqua"/>
          <w:sz w:val="24"/>
          <w:szCs w:val="24"/>
          <w:lang w:val="en-GB"/>
        </w:rPr>
        <w:t>.</w:t>
      </w:r>
      <w:r w:rsidR="00425708">
        <w:rPr>
          <w:rFonts w:ascii="Book Antiqua" w:hAnsi="Book Antiqua"/>
          <w:sz w:val="24"/>
          <w:szCs w:val="24"/>
          <w:lang w:val="en-GB"/>
        </w:rPr>
        <w:t xml:space="preserve"> </w:t>
      </w:r>
      <w:bookmarkStart w:id="13" w:name="_Hlk166505098"/>
      <w:r w:rsidR="00425708">
        <w:rPr>
          <w:rFonts w:ascii="Book Antiqua" w:hAnsi="Book Antiqua"/>
          <w:sz w:val="24"/>
          <w:szCs w:val="24"/>
          <w:lang w:val="en-GB"/>
        </w:rPr>
        <w:t xml:space="preserve">Their culture, social system and subsistence methods slowly change as they adapt to the growing power of </w:t>
      </w:r>
      <w:r w:rsidR="004669DB">
        <w:rPr>
          <w:rFonts w:ascii="Book Antiqua" w:hAnsi="Book Antiqua"/>
          <w:sz w:val="24"/>
          <w:szCs w:val="24"/>
          <w:lang w:val="en-GB"/>
        </w:rPr>
        <w:t>the agriculturalists</w:t>
      </w:r>
      <w:r w:rsidR="00425708">
        <w:rPr>
          <w:rFonts w:ascii="Book Antiqua" w:hAnsi="Book Antiqua"/>
          <w:sz w:val="24"/>
          <w:szCs w:val="24"/>
          <w:lang w:val="en-GB"/>
        </w:rPr>
        <w:t>.</w:t>
      </w:r>
      <w:r w:rsidR="00FA4538">
        <w:rPr>
          <w:rFonts w:ascii="Book Antiqua" w:hAnsi="Book Antiqua"/>
          <w:sz w:val="24"/>
          <w:szCs w:val="24"/>
          <w:lang w:val="en-GB"/>
        </w:rPr>
        <w:t xml:space="preserve"> </w:t>
      </w:r>
      <w:r w:rsidR="00425708">
        <w:rPr>
          <w:rFonts w:ascii="Book Antiqua" w:hAnsi="Book Antiqua"/>
          <w:sz w:val="24"/>
          <w:szCs w:val="24"/>
          <w:lang w:val="en-GB"/>
        </w:rPr>
        <w:t xml:space="preserve">Stiles’ “Contextual Classification System” </w:t>
      </w:r>
      <w:r w:rsidR="00F74B80">
        <w:rPr>
          <w:rFonts w:ascii="Book Antiqua" w:hAnsi="Book Antiqua"/>
          <w:sz w:val="24"/>
          <w:szCs w:val="24"/>
          <w:lang w:val="en-GB"/>
        </w:rPr>
        <w:t xml:space="preserve">has 6 stages, starting with stage 0. </w:t>
      </w:r>
      <w:bookmarkEnd w:id="13"/>
    </w:p>
    <w:p w14:paraId="230FACFF" w14:textId="7DADBAB6" w:rsidR="00F74B80" w:rsidRDefault="00F74B80" w:rsidP="00D03908">
      <w:pPr>
        <w:ind w:firstLine="360"/>
        <w:jc w:val="both"/>
        <w:rPr>
          <w:rFonts w:ascii="Book Antiqua" w:hAnsi="Book Antiqua"/>
          <w:sz w:val="24"/>
          <w:szCs w:val="24"/>
          <w:lang w:val="en-GB"/>
        </w:rPr>
      </w:pPr>
      <w:r>
        <w:rPr>
          <w:rFonts w:ascii="Book Antiqua" w:hAnsi="Book Antiqua"/>
          <w:sz w:val="24"/>
          <w:szCs w:val="24"/>
          <w:lang w:val="en-GB"/>
        </w:rPr>
        <w:t xml:space="preserve">Stage 0: </w:t>
      </w:r>
      <w:r w:rsidR="004669DB" w:rsidRPr="004669DB">
        <w:rPr>
          <w:rFonts w:ascii="Book Antiqua" w:hAnsi="Book Antiqua"/>
          <w:sz w:val="24"/>
          <w:szCs w:val="24"/>
          <w:lang w:val="en-GB"/>
        </w:rPr>
        <w:t xml:space="preserve">Precontact – </w:t>
      </w:r>
      <w:r>
        <w:rPr>
          <w:rFonts w:ascii="Book Antiqua" w:hAnsi="Book Antiqua"/>
          <w:sz w:val="24"/>
          <w:szCs w:val="24"/>
          <w:lang w:val="en-GB"/>
        </w:rPr>
        <w:t xml:space="preserve">the </w:t>
      </w:r>
      <w:proofErr w:type="spellStart"/>
      <w:r w:rsidR="00D03908">
        <w:rPr>
          <w:rFonts w:ascii="Book Antiqua" w:hAnsi="Book Antiqua"/>
          <w:sz w:val="24"/>
          <w:szCs w:val="24"/>
          <w:lang w:val="en-GB"/>
        </w:rPr>
        <w:t>hgs</w:t>
      </w:r>
      <w:proofErr w:type="spellEnd"/>
      <w:r w:rsidR="00D03908">
        <w:rPr>
          <w:rFonts w:ascii="Book Antiqua" w:hAnsi="Book Antiqua"/>
          <w:sz w:val="24"/>
          <w:szCs w:val="24"/>
          <w:lang w:val="en-GB"/>
        </w:rPr>
        <w:t xml:space="preserve"> have</w:t>
      </w:r>
      <w:r>
        <w:rPr>
          <w:rFonts w:ascii="Book Antiqua" w:hAnsi="Book Antiqua"/>
          <w:sz w:val="24"/>
          <w:szCs w:val="24"/>
          <w:lang w:val="en-GB"/>
        </w:rPr>
        <w:t xml:space="preserve"> had </w:t>
      </w:r>
      <w:r w:rsidR="004669DB" w:rsidRPr="004669DB">
        <w:rPr>
          <w:rFonts w:ascii="Book Antiqua" w:hAnsi="Book Antiqua"/>
          <w:sz w:val="24"/>
          <w:szCs w:val="24"/>
          <w:lang w:val="en-GB"/>
        </w:rPr>
        <w:t xml:space="preserve">no contact with </w:t>
      </w:r>
      <w:proofErr w:type="spellStart"/>
      <w:r w:rsidR="004669DB" w:rsidRPr="004669DB">
        <w:rPr>
          <w:rFonts w:ascii="Book Antiqua" w:hAnsi="Book Antiqua"/>
          <w:sz w:val="24"/>
          <w:szCs w:val="24"/>
          <w:lang w:val="en-GB"/>
        </w:rPr>
        <w:t>ag</w:t>
      </w:r>
      <w:r>
        <w:rPr>
          <w:rFonts w:ascii="Book Antiqua" w:hAnsi="Book Antiqua"/>
          <w:sz w:val="24"/>
          <w:szCs w:val="24"/>
          <w:lang w:val="en-GB"/>
        </w:rPr>
        <w:t>s</w:t>
      </w:r>
      <w:proofErr w:type="spellEnd"/>
      <w:r>
        <w:rPr>
          <w:rFonts w:ascii="Book Antiqua" w:hAnsi="Book Antiqua"/>
          <w:sz w:val="24"/>
          <w:szCs w:val="24"/>
          <w:lang w:val="en-GB"/>
        </w:rPr>
        <w:t xml:space="preserve"> (2001, 44-5)</w:t>
      </w:r>
      <w:r w:rsidR="004669DB" w:rsidRPr="004669DB">
        <w:rPr>
          <w:rFonts w:ascii="Book Antiqua" w:hAnsi="Book Antiqua"/>
          <w:sz w:val="24"/>
          <w:szCs w:val="24"/>
          <w:lang w:val="en-GB"/>
        </w:rPr>
        <w:t xml:space="preserve">. </w:t>
      </w:r>
      <w:bookmarkStart w:id="14" w:name="_Hlk166505717"/>
      <w:r w:rsidR="004669DB">
        <w:rPr>
          <w:rFonts w:ascii="Book Antiqua" w:hAnsi="Book Antiqua"/>
          <w:sz w:val="24"/>
          <w:szCs w:val="24"/>
          <w:lang w:val="en-GB"/>
        </w:rPr>
        <w:t>These societies “</w:t>
      </w:r>
      <w:r w:rsidR="004669DB" w:rsidRPr="004669DB">
        <w:rPr>
          <w:rFonts w:ascii="Book Antiqua" w:hAnsi="Book Antiqua"/>
          <w:sz w:val="24"/>
          <w:szCs w:val="24"/>
          <w:lang w:val="en-GB"/>
        </w:rPr>
        <w:t>will obviously be most representative of prehistoric socio</w:t>
      </w:r>
      <w:r>
        <w:rPr>
          <w:rFonts w:ascii="Book Antiqua" w:hAnsi="Book Antiqua" w:cs="Book Antiqua"/>
          <w:sz w:val="24"/>
          <w:szCs w:val="24"/>
          <w:lang w:val="en-GB"/>
        </w:rPr>
        <w:t>-</w:t>
      </w:r>
      <w:r w:rsidR="004669DB" w:rsidRPr="004669DB">
        <w:rPr>
          <w:rFonts w:ascii="Book Antiqua" w:hAnsi="Book Antiqua"/>
          <w:sz w:val="24"/>
          <w:szCs w:val="24"/>
          <w:lang w:val="en-GB"/>
        </w:rPr>
        <w:t>economic systems, at least of modern Homo sapiens.</w:t>
      </w:r>
      <w:r w:rsidR="004669DB">
        <w:rPr>
          <w:rFonts w:ascii="Book Antiqua" w:hAnsi="Book Antiqua"/>
          <w:sz w:val="24"/>
          <w:szCs w:val="24"/>
          <w:lang w:val="en-GB"/>
        </w:rPr>
        <w:t>”</w:t>
      </w:r>
      <w:r>
        <w:rPr>
          <w:rFonts w:ascii="Book Antiqua" w:hAnsi="Book Antiqua"/>
          <w:sz w:val="24"/>
          <w:szCs w:val="24"/>
          <w:lang w:val="en-GB"/>
        </w:rPr>
        <w:t xml:space="preserve"> </w:t>
      </w:r>
      <w:bookmarkEnd w:id="14"/>
      <w:r>
        <w:rPr>
          <w:rFonts w:ascii="Book Antiqua" w:hAnsi="Book Antiqua"/>
          <w:sz w:val="24"/>
          <w:szCs w:val="24"/>
          <w:lang w:val="en-GB"/>
        </w:rPr>
        <w:t xml:space="preserve">However, </w:t>
      </w:r>
      <w:r w:rsidR="005964EC">
        <w:rPr>
          <w:rFonts w:ascii="Book Antiqua" w:hAnsi="Book Antiqua"/>
          <w:sz w:val="24"/>
          <w:szCs w:val="24"/>
          <w:lang w:val="en-GB"/>
        </w:rPr>
        <w:t>by the 20</w:t>
      </w:r>
      <w:r w:rsidR="005964EC" w:rsidRPr="005964EC">
        <w:rPr>
          <w:rFonts w:ascii="Book Antiqua" w:hAnsi="Book Antiqua"/>
          <w:sz w:val="24"/>
          <w:szCs w:val="24"/>
          <w:vertAlign w:val="superscript"/>
          <w:lang w:val="en-GB"/>
        </w:rPr>
        <w:t>th</w:t>
      </w:r>
      <w:r w:rsidR="005964EC">
        <w:rPr>
          <w:rFonts w:ascii="Book Antiqua" w:hAnsi="Book Antiqua"/>
          <w:sz w:val="24"/>
          <w:szCs w:val="24"/>
          <w:lang w:val="en-GB"/>
        </w:rPr>
        <w:t xml:space="preserve"> century there were probably no precontact tribes left</w:t>
      </w:r>
      <w:r w:rsidR="00442E7A">
        <w:rPr>
          <w:rFonts w:ascii="Book Antiqua" w:hAnsi="Book Antiqua"/>
          <w:sz w:val="24"/>
          <w:szCs w:val="24"/>
          <w:lang w:val="en-GB"/>
        </w:rPr>
        <w:t>, and they were not well described at the time</w:t>
      </w:r>
      <w:r w:rsidR="005964EC">
        <w:rPr>
          <w:rFonts w:ascii="Book Antiqua" w:hAnsi="Book Antiqua"/>
          <w:sz w:val="24"/>
          <w:szCs w:val="24"/>
          <w:lang w:val="en-GB"/>
        </w:rPr>
        <w:t xml:space="preserve">. </w:t>
      </w:r>
      <w:r w:rsidR="00442E7A" w:rsidRPr="00442E7A">
        <w:rPr>
          <w:rFonts w:ascii="Book Antiqua" w:hAnsi="Book Antiqua"/>
          <w:sz w:val="24"/>
          <w:szCs w:val="24"/>
          <w:lang w:val="en-GB"/>
        </w:rPr>
        <w:t xml:space="preserve">Some groups that come close to a stage-0 hg system are hinterland Australian Aborigines, some North and South American groups and the Andaman Island </w:t>
      </w:r>
      <w:proofErr w:type="spellStart"/>
      <w:r w:rsidR="00442E7A" w:rsidRPr="00442E7A">
        <w:rPr>
          <w:rFonts w:ascii="Book Antiqua" w:hAnsi="Book Antiqua"/>
          <w:sz w:val="24"/>
          <w:szCs w:val="24"/>
          <w:lang w:val="en-GB"/>
        </w:rPr>
        <w:t>hgs</w:t>
      </w:r>
      <w:proofErr w:type="spellEnd"/>
      <w:r w:rsidR="00442E7A" w:rsidRPr="00442E7A">
        <w:rPr>
          <w:rFonts w:ascii="Book Antiqua" w:hAnsi="Book Antiqua"/>
          <w:sz w:val="24"/>
          <w:szCs w:val="24"/>
          <w:lang w:val="en-GB"/>
        </w:rPr>
        <w:t>.</w:t>
      </w:r>
      <w:r w:rsidR="00442E7A">
        <w:rPr>
          <w:rFonts w:ascii="Book Antiqua" w:hAnsi="Book Antiqua"/>
          <w:sz w:val="24"/>
          <w:szCs w:val="24"/>
          <w:lang w:val="en-GB"/>
        </w:rPr>
        <w:t xml:space="preserve"> T</w:t>
      </w:r>
      <w:r w:rsidR="005964EC">
        <w:rPr>
          <w:rFonts w:ascii="Book Antiqua" w:hAnsi="Book Antiqua"/>
          <w:sz w:val="24"/>
          <w:szCs w:val="24"/>
          <w:lang w:val="en-GB"/>
        </w:rPr>
        <w:t>hough not all</w:t>
      </w:r>
      <w:r w:rsidR="00442E7A">
        <w:rPr>
          <w:rFonts w:ascii="Book Antiqua" w:hAnsi="Book Antiqua"/>
          <w:sz w:val="24"/>
          <w:szCs w:val="24"/>
          <w:lang w:val="en-GB"/>
        </w:rPr>
        <w:t xml:space="preserve"> groups</w:t>
      </w:r>
      <w:r w:rsidR="005964EC">
        <w:rPr>
          <w:rFonts w:ascii="Book Antiqua" w:hAnsi="Book Antiqua"/>
          <w:sz w:val="24"/>
          <w:szCs w:val="24"/>
          <w:lang w:val="en-GB"/>
        </w:rPr>
        <w:t xml:space="preserve"> </w:t>
      </w:r>
      <w:r w:rsidR="00442E7A">
        <w:rPr>
          <w:rFonts w:ascii="Book Antiqua" w:hAnsi="Book Antiqua"/>
          <w:sz w:val="24"/>
          <w:szCs w:val="24"/>
          <w:lang w:val="en-GB"/>
        </w:rPr>
        <w:t xml:space="preserve">directly </w:t>
      </w:r>
      <w:r w:rsidR="005964EC">
        <w:rPr>
          <w:rFonts w:ascii="Book Antiqua" w:hAnsi="Book Antiqua"/>
          <w:sz w:val="24"/>
          <w:szCs w:val="24"/>
          <w:lang w:val="en-GB"/>
        </w:rPr>
        <w:t>came into contact with industrialized nations</w:t>
      </w:r>
      <w:r w:rsidR="00D03908">
        <w:rPr>
          <w:rFonts w:ascii="Book Antiqua" w:hAnsi="Book Antiqua"/>
          <w:sz w:val="24"/>
          <w:szCs w:val="24"/>
          <w:lang w:val="en-GB"/>
        </w:rPr>
        <w:t xml:space="preserve"> </w:t>
      </w:r>
      <w:r w:rsidR="00442E7A">
        <w:rPr>
          <w:rFonts w:ascii="Book Antiqua" w:hAnsi="Book Antiqua"/>
          <w:sz w:val="24"/>
          <w:szCs w:val="24"/>
          <w:lang w:val="en-GB"/>
        </w:rPr>
        <w:t xml:space="preserve">in the </w:t>
      </w:r>
      <w:r w:rsidR="00442E7A">
        <w:rPr>
          <w:rFonts w:ascii="Book Antiqua" w:hAnsi="Book Antiqua"/>
          <w:sz w:val="24"/>
          <w:szCs w:val="24"/>
          <w:lang w:val="en-GB"/>
        </w:rPr>
        <w:lastRenderedPageBreak/>
        <w:t>20</w:t>
      </w:r>
      <w:r w:rsidR="00442E7A" w:rsidRPr="00442E7A">
        <w:rPr>
          <w:rFonts w:ascii="Book Antiqua" w:hAnsi="Book Antiqua"/>
          <w:sz w:val="24"/>
          <w:szCs w:val="24"/>
          <w:vertAlign w:val="superscript"/>
          <w:lang w:val="en-GB"/>
        </w:rPr>
        <w:t>th</w:t>
      </w:r>
      <w:r w:rsidR="00442E7A">
        <w:rPr>
          <w:rFonts w:ascii="Book Antiqua" w:hAnsi="Book Antiqua"/>
          <w:sz w:val="24"/>
          <w:szCs w:val="24"/>
          <w:lang w:val="en-GB"/>
        </w:rPr>
        <w:t xml:space="preserve"> century</w:t>
      </w:r>
      <w:r w:rsidR="005964EC">
        <w:rPr>
          <w:rFonts w:ascii="Book Antiqua" w:hAnsi="Book Antiqua"/>
          <w:sz w:val="24"/>
          <w:szCs w:val="24"/>
          <w:lang w:val="en-GB"/>
        </w:rPr>
        <w:t xml:space="preserve">, most likely all of them had </w:t>
      </w:r>
      <w:r w:rsidR="00442E7A">
        <w:rPr>
          <w:rFonts w:ascii="Book Antiqua" w:hAnsi="Book Antiqua"/>
          <w:sz w:val="24"/>
          <w:szCs w:val="24"/>
          <w:lang w:val="en-GB"/>
        </w:rPr>
        <w:t>at least encountered</w:t>
      </w:r>
      <w:r w:rsidR="005964EC">
        <w:rPr>
          <w:rFonts w:ascii="Book Antiqua" w:hAnsi="Book Antiqua"/>
          <w:sz w:val="24"/>
          <w:szCs w:val="24"/>
          <w:lang w:val="en-GB"/>
        </w:rPr>
        <w:t xml:space="preserve"> local </w:t>
      </w:r>
      <w:proofErr w:type="spellStart"/>
      <w:r w:rsidR="005964EC">
        <w:rPr>
          <w:rFonts w:ascii="Book Antiqua" w:hAnsi="Book Antiqua"/>
          <w:sz w:val="24"/>
          <w:szCs w:val="24"/>
          <w:lang w:val="en-GB"/>
        </w:rPr>
        <w:t>ags</w:t>
      </w:r>
      <w:proofErr w:type="spellEnd"/>
      <w:r w:rsidR="005964EC">
        <w:rPr>
          <w:rFonts w:ascii="Book Antiqua" w:hAnsi="Book Antiqua"/>
          <w:sz w:val="24"/>
          <w:szCs w:val="24"/>
          <w:lang w:val="en-GB"/>
        </w:rPr>
        <w:t>. A</w:t>
      </w:r>
      <w:r>
        <w:rPr>
          <w:rFonts w:ascii="Book Antiqua" w:hAnsi="Book Antiqua"/>
          <w:sz w:val="24"/>
          <w:szCs w:val="24"/>
          <w:lang w:val="en-GB"/>
        </w:rPr>
        <w:t>s noted above, early accounts of travellers</w:t>
      </w:r>
      <w:r w:rsidR="005964EC">
        <w:rPr>
          <w:rFonts w:ascii="Book Antiqua" w:hAnsi="Book Antiqua"/>
          <w:sz w:val="24"/>
          <w:szCs w:val="24"/>
          <w:lang w:val="en-GB"/>
        </w:rPr>
        <w:t xml:space="preserve"> might describe ‘true’ precontact </w:t>
      </w:r>
      <w:r w:rsidR="00A34655">
        <w:rPr>
          <w:rFonts w:ascii="Book Antiqua" w:hAnsi="Book Antiqua"/>
          <w:sz w:val="24"/>
          <w:szCs w:val="24"/>
          <w:lang w:val="en-GB"/>
        </w:rPr>
        <w:t>groups</w:t>
      </w:r>
      <w:r w:rsidR="005964EC">
        <w:rPr>
          <w:rFonts w:ascii="Book Antiqua" w:hAnsi="Book Antiqua"/>
          <w:sz w:val="24"/>
          <w:szCs w:val="24"/>
          <w:lang w:val="en-GB"/>
        </w:rPr>
        <w:t>, but these accounts</w:t>
      </w:r>
      <w:r>
        <w:rPr>
          <w:rFonts w:ascii="Book Antiqua" w:hAnsi="Book Antiqua"/>
          <w:sz w:val="24"/>
          <w:szCs w:val="24"/>
          <w:lang w:val="en-GB"/>
        </w:rPr>
        <w:t xml:space="preserve"> are unscientific and fragmentary</w:t>
      </w:r>
      <w:r w:rsidR="005964EC">
        <w:rPr>
          <w:rFonts w:ascii="Book Antiqua" w:hAnsi="Book Antiqua"/>
          <w:sz w:val="24"/>
          <w:szCs w:val="24"/>
          <w:lang w:val="en-GB"/>
        </w:rPr>
        <w:t>, so these do not provide a clear picture</w:t>
      </w:r>
      <w:r>
        <w:rPr>
          <w:rFonts w:ascii="Book Antiqua" w:hAnsi="Book Antiqua"/>
          <w:sz w:val="24"/>
          <w:szCs w:val="24"/>
          <w:lang w:val="en-GB"/>
        </w:rPr>
        <w:t>. If an early anthropologist did describe such</w:t>
      </w:r>
      <w:r w:rsidR="005964EC">
        <w:rPr>
          <w:rFonts w:ascii="Book Antiqua" w:hAnsi="Book Antiqua"/>
          <w:sz w:val="24"/>
          <w:szCs w:val="24"/>
          <w:lang w:val="en-GB"/>
        </w:rPr>
        <w:t xml:space="preserve"> a</w:t>
      </w:r>
      <w:r>
        <w:rPr>
          <w:rFonts w:ascii="Book Antiqua" w:hAnsi="Book Antiqua"/>
          <w:sz w:val="24"/>
          <w:szCs w:val="24"/>
          <w:lang w:val="en-GB"/>
        </w:rPr>
        <w:t xml:space="preserve"> society, his account</w:t>
      </w:r>
      <w:r w:rsidR="005964EC">
        <w:rPr>
          <w:rFonts w:ascii="Book Antiqua" w:hAnsi="Book Antiqua"/>
          <w:sz w:val="24"/>
          <w:szCs w:val="24"/>
          <w:lang w:val="en-GB"/>
        </w:rPr>
        <w:t xml:space="preserve"> according to Stiles must have</w:t>
      </w:r>
      <w:r>
        <w:rPr>
          <w:rFonts w:ascii="Book Antiqua" w:hAnsi="Book Antiqua"/>
          <w:sz w:val="24"/>
          <w:szCs w:val="24"/>
          <w:lang w:val="en-GB"/>
        </w:rPr>
        <w:t xml:space="preserve"> “consisted of </w:t>
      </w:r>
      <w:proofErr w:type="spellStart"/>
      <w:r>
        <w:rPr>
          <w:rFonts w:ascii="Book Antiqua" w:hAnsi="Book Antiqua"/>
          <w:sz w:val="24"/>
          <w:szCs w:val="24"/>
          <w:lang w:val="en-GB"/>
        </w:rPr>
        <w:t>postcontact</w:t>
      </w:r>
      <w:proofErr w:type="spellEnd"/>
      <w:r>
        <w:rPr>
          <w:rFonts w:ascii="Book Antiqua" w:hAnsi="Book Antiqua"/>
          <w:sz w:val="24"/>
          <w:szCs w:val="24"/>
          <w:lang w:val="en-GB"/>
        </w:rPr>
        <w:t xml:space="preserve"> reconstructions.”</w:t>
      </w:r>
      <w:r w:rsidR="004669DB" w:rsidRPr="004669DB">
        <w:rPr>
          <w:rFonts w:ascii="Book Antiqua" w:hAnsi="Book Antiqua"/>
          <w:sz w:val="24"/>
          <w:szCs w:val="24"/>
          <w:lang w:val="en-GB"/>
        </w:rPr>
        <w:t xml:space="preserve"> </w:t>
      </w:r>
      <w:r w:rsidR="005964EC">
        <w:rPr>
          <w:rFonts w:ascii="Book Antiqua" w:hAnsi="Book Antiqua"/>
          <w:sz w:val="24"/>
          <w:szCs w:val="24"/>
          <w:lang w:val="en-GB"/>
        </w:rPr>
        <w:t>Nevertheless, e</w:t>
      </w:r>
      <w:r>
        <w:rPr>
          <w:rFonts w:ascii="Book Antiqua" w:hAnsi="Book Antiqua"/>
          <w:sz w:val="24"/>
          <w:szCs w:val="24"/>
          <w:lang w:val="en-GB"/>
        </w:rPr>
        <w:t xml:space="preserve">arly accounts </w:t>
      </w:r>
      <w:r w:rsidR="005964EC">
        <w:rPr>
          <w:rFonts w:ascii="Book Antiqua" w:hAnsi="Book Antiqua"/>
          <w:sz w:val="24"/>
          <w:szCs w:val="24"/>
          <w:lang w:val="en-GB"/>
        </w:rPr>
        <w:t xml:space="preserve">give us enough information </w:t>
      </w:r>
      <w:r w:rsidR="00A34655">
        <w:rPr>
          <w:rFonts w:ascii="Book Antiqua" w:hAnsi="Book Antiqua"/>
          <w:sz w:val="24"/>
          <w:szCs w:val="24"/>
          <w:lang w:val="en-GB"/>
        </w:rPr>
        <w:t xml:space="preserve">about stage-0 </w:t>
      </w:r>
      <w:proofErr w:type="spellStart"/>
      <w:r w:rsidR="00A34655">
        <w:rPr>
          <w:rFonts w:ascii="Book Antiqua" w:hAnsi="Book Antiqua"/>
          <w:sz w:val="24"/>
          <w:szCs w:val="24"/>
          <w:lang w:val="en-GB"/>
        </w:rPr>
        <w:t>hgs</w:t>
      </w:r>
      <w:proofErr w:type="spellEnd"/>
      <w:r w:rsidR="00A34655">
        <w:rPr>
          <w:rFonts w:ascii="Book Antiqua" w:hAnsi="Book Antiqua"/>
          <w:sz w:val="24"/>
          <w:szCs w:val="24"/>
          <w:lang w:val="en-GB"/>
        </w:rPr>
        <w:t xml:space="preserve"> </w:t>
      </w:r>
      <w:r w:rsidR="005964EC">
        <w:rPr>
          <w:rFonts w:ascii="Book Antiqua" w:hAnsi="Book Antiqua"/>
          <w:sz w:val="24"/>
          <w:szCs w:val="24"/>
          <w:lang w:val="en-GB"/>
        </w:rPr>
        <w:t xml:space="preserve">to </w:t>
      </w:r>
      <w:r>
        <w:rPr>
          <w:rFonts w:ascii="Book Antiqua" w:hAnsi="Book Antiqua"/>
          <w:sz w:val="24"/>
          <w:szCs w:val="24"/>
          <w:lang w:val="en-GB"/>
        </w:rPr>
        <w:t>present a problem of generalization</w:t>
      </w:r>
      <w:r w:rsidR="00D03908">
        <w:rPr>
          <w:rFonts w:ascii="Book Antiqua" w:hAnsi="Book Antiqua"/>
          <w:sz w:val="24"/>
          <w:szCs w:val="24"/>
          <w:lang w:val="en-GB"/>
        </w:rPr>
        <w:t>: “</w:t>
      </w:r>
      <w:r w:rsidR="00D03908" w:rsidRPr="00D03908">
        <w:rPr>
          <w:rFonts w:ascii="Book Antiqua" w:hAnsi="Book Antiqua"/>
          <w:sz w:val="24"/>
          <w:szCs w:val="24"/>
          <w:lang w:val="en-GB"/>
        </w:rPr>
        <w:t>It</w:t>
      </w:r>
      <w:r w:rsidR="00D03908">
        <w:rPr>
          <w:rFonts w:ascii="Book Antiqua" w:hAnsi="Book Antiqua"/>
          <w:sz w:val="24"/>
          <w:szCs w:val="24"/>
          <w:lang w:val="en-GB"/>
        </w:rPr>
        <w:t xml:space="preserve"> </w:t>
      </w:r>
      <w:r w:rsidR="00D03908" w:rsidRPr="00D03908">
        <w:rPr>
          <w:rFonts w:ascii="Book Antiqua" w:hAnsi="Book Antiqua"/>
          <w:sz w:val="24"/>
          <w:szCs w:val="24"/>
          <w:lang w:val="en-GB"/>
        </w:rPr>
        <w:t>appears that there were significant variations in the degrees of egalitarian norms,</w:t>
      </w:r>
      <w:r w:rsidR="00D03908">
        <w:rPr>
          <w:rFonts w:ascii="Book Antiqua" w:hAnsi="Book Antiqua"/>
          <w:sz w:val="24"/>
          <w:szCs w:val="24"/>
          <w:lang w:val="en-GB"/>
        </w:rPr>
        <w:t xml:space="preserve"> </w:t>
      </w:r>
      <w:r w:rsidR="00D03908" w:rsidRPr="00D03908">
        <w:rPr>
          <w:rFonts w:ascii="Book Antiqua" w:hAnsi="Book Antiqua"/>
          <w:sz w:val="24"/>
          <w:szCs w:val="24"/>
          <w:lang w:val="en-GB"/>
        </w:rPr>
        <w:t>sharing, territoriality, mobility, settlement patterns, group sizes, kinship systems,</w:t>
      </w:r>
      <w:r w:rsidR="00D03908">
        <w:rPr>
          <w:rFonts w:ascii="Book Antiqua" w:hAnsi="Book Antiqua"/>
          <w:sz w:val="24"/>
          <w:szCs w:val="24"/>
          <w:lang w:val="en-GB"/>
        </w:rPr>
        <w:t xml:space="preserve"> </w:t>
      </w:r>
      <w:r w:rsidR="00D03908" w:rsidRPr="00D03908">
        <w:rPr>
          <w:rFonts w:ascii="Book Antiqua" w:hAnsi="Book Antiqua"/>
          <w:sz w:val="24"/>
          <w:szCs w:val="24"/>
          <w:lang w:val="en-GB"/>
        </w:rPr>
        <w:t>social organization and so on</w:t>
      </w:r>
      <w:r w:rsidR="00D03908">
        <w:rPr>
          <w:rFonts w:ascii="Book Antiqua" w:hAnsi="Book Antiqua"/>
          <w:sz w:val="24"/>
          <w:szCs w:val="24"/>
          <w:lang w:val="en-GB"/>
        </w:rPr>
        <w:t xml:space="preserve"> (…).”</w:t>
      </w:r>
      <w:r w:rsidR="00A34655">
        <w:rPr>
          <w:rStyle w:val="FootnoteReference"/>
          <w:rFonts w:ascii="Book Antiqua" w:hAnsi="Book Antiqua"/>
          <w:sz w:val="24"/>
          <w:szCs w:val="24"/>
          <w:lang w:val="en-GB"/>
        </w:rPr>
        <w:footnoteReference w:id="7"/>
      </w:r>
      <w:r w:rsidR="00D03908">
        <w:rPr>
          <w:rFonts w:ascii="Book Antiqua" w:hAnsi="Book Antiqua"/>
          <w:sz w:val="24"/>
          <w:szCs w:val="24"/>
          <w:lang w:val="en-GB"/>
        </w:rPr>
        <w:t xml:space="preserve"> </w:t>
      </w:r>
    </w:p>
    <w:p w14:paraId="22F6256E" w14:textId="36EEB5B8" w:rsidR="00A34655" w:rsidRDefault="00A34655" w:rsidP="0017521C">
      <w:pPr>
        <w:ind w:firstLine="360"/>
        <w:jc w:val="both"/>
        <w:rPr>
          <w:rFonts w:ascii="Book Antiqua" w:hAnsi="Book Antiqua"/>
          <w:sz w:val="24"/>
          <w:szCs w:val="24"/>
          <w:lang w:val="en-GB"/>
        </w:rPr>
      </w:pPr>
      <w:r w:rsidRPr="00316591">
        <w:rPr>
          <w:rFonts w:ascii="Book Antiqua" w:hAnsi="Book Antiqua"/>
          <w:sz w:val="24"/>
          <w:szCs w:val="24"/>
          <w:u w:val="single"/>
          <w:lang w:val="en-GB"/>
        </w:rPr>
        <w:t xml:space="preserve">Stage 1: </w:t>
      </w:r>
      <w:r w:rsidR="0017521C" w:rsidRPr="00316591">
        <w:rPr>
          <w:rFonts w:ascii="Book Antiqua" w:hAnsi="Book Antiqua"/>
          <w:sz w:val="24"/>
          <w:szCs w:val="24"/>
          <w:u w:val="single"/>
          <w:lang w:val="en-GB"/>
        </w:rPr>
        <w:t>Contact</w:t>
      </w:r>
      <w:r w:rsidR="0017521C">
        <w:rPr>
          <w:rFonts w:ascii="Book Antiqua" w:hAnsi="Book Antiqua"/>
          <w:sz w:val="24"/>
          <w:szCs w:val="24"/>
          <w:lang w:val="en-GB"/>
        </w:rPr>
        <w:t xml:space="preserve"> – </w:t>
      </w:r>
      <w:bookmarkStart w:id="15" w:name="_Hlk166506568"/>
      <w:proofErr w:type="spellStart"/>
      <w:r w:rsidR="0017521C">
        <w:rPr>
          <w:rFonts w:ascii="Book Antiqua" w:hAnsi="Book Antiqua"/>
          <w:sz w:val="24"/>
          <w:szCs w:val="24"/>
          <w:lang w:val="en-GB"/>
        </w:rPr>
        <w:t>Hgs</w:t>
      </w:r>
      <w:proofErr w:type="spellEnd"/>
      <w:r w:rsidR="0017521C">
        <w:rPr>
          <w:rFonts w:ascii="Book Antiqua" w:hAnsi="Book Antiqua"/>
          <w:sz w:val="24"/>
          <w:szCs w:val="24"/>
          <w:lang w:val="en-GB"/>
        </w:rPr>
        <w:t xml:space="preserve"> have their first encounters with </w:t>
      </w:r>
      <w:proofErr w:type="spellStart"/>
      <w:r w:rsidR="0017521C">
        <w:rPr>
          <w:rFonts w:ascii="Book Antiqua" w:hAnsi="Book Antiqua"/>
          <w:sz w:val="24"/>
          <w:szCs w:val="24"/>
          <w:lang w:val="en-GB"/>
        </w:rPr>
        <w:t>ags</w:t>
      </w:r>
      <w:proofErr w:type="spellEnd"/>
      <w:r w:rsidR="0017521C">
        <w:rPr>
          <w:rFonts w:ascii="Book Antiqua" w:hAnsi="Book Antiqua"/>
          <w:sz w:val="24"/>
          <w:szCs w:val="24"/>
          <w:lang w:val="en-GB"/>
        </w:rPr>
        <w:t>, characterized as hostile or at least unfriendly and mistrustful (2001, 45). “</w:t>
      </w:r>
      <w:r w:rsidR="0017521C" w:rsidRPr="0017521C">
        <w:rPr>
          <w:rFonts w:ascii="Book Antiqua" w:hAnsi="Book Antiqua"/>
          <w:sz w:val="24"/>
          <w:szCs w:val="24"/>
          <w:lang w:val="en-GB"/>
        </w:rPr>
        <w:t>Stage 1 h-g systems are still traditional at the time of contact, but they</w:t>
      </w:r>
      <w:r w:rsidR="0017521C">
        <w:rPr>
          <w:rFonts w:ascii="Book Antiqua" w:hAnsi="Book Antiqua"/>
          <w:sz w:val="24"/>
          <w:szCs w:val="24"/>
          <w:lang w:val="en-GB"/>
        </w:rPr>
        <w:t xml:space="preserve"> </w:t>
      </w:r>
      <w:r w:rsidR="0017521C" w:rsidRPr="0017521C">
        <w:rPr>
          <w:rFonts w:ascii="Book Antiqua" w:hAnsi="Book Antiqua"/>
          <w:sz w:val="24"/>
          <w:szCs w:val="24"/>
          <w:lang w:val="en-GB"/>
        </w:rPr>
        <w:t>can change very rapidly, depending upon the intensity of interaction with the</w:t>
      </w:r>
      <w:r w:rsidR="0017521C">
        <w:rPr>
          <w:rFonts w:ascii="Book Antiqua" w:hAnsi="Book Antiqua"/>
          <w:sz w:val="24"/>
          <w:szCs w:val="24"/>
          <w:lang w:val="en-GB"/>
        </w:rPr>
        <w:t xml:space="preserve"> </w:t>
      </w:r>
      <w:r w:rsidR="0017521C" w:rsidRPr="0017521C">
        <w:rPr>
          <w:rFonts w:ascii="Book Antiqua" w:hAnsi="Book Antiqua"/>
          <w:sz w:val="24"/>
          <w:szCs w:val="24"/>
          <w:lang w:val="en-GB"/>
        </w:rPr>
        <w:t>newcomers.</w:t>
      </w:r>
      <w:r w:rsidR="0017521C">
        <w:rPr>
          <w:rFonts w:ascii="Book Antiqua" w:hAnsi="Book Antiqua"/>
          <w:sz w:val="24"/>
          <w:szCs w:val="24"/>
          <w:lang w:val="en-GB"/>
        </w:rPr>
        <w:t xml:space="preserve"> (…) </w:t>
      </w:r>
      <w:bookmarkEnd w:id="15"/>
      <w:r w:rsidR="0017521C" w:rsidRPr="0017521C">
        <w:rPr>
          <w:rFonts w:ascii="Book Antiqua" w:hAnsi="Book Antiqua"/>
          <w:sz w:val="24"/>
          <w:szCs w:val="24"/>
          <w:lang w:val="en-GB"/>
        </w:rPr>
        <w:t>Coastal Australian Aborigines, Tasmanians, and most</w:t>
      </w:r>
      <w:r w:rsidR="0017521C">
        <w:rPr>
          <w:rFonts w:ascii="Book Antiqua" w:hAnsi="Book Antiqua"/>
          <w:sz w:val="24"/>
          <w:szCs w:val="24"/>
          <w:lang w:val="en-GB"/>
        </w:rPr>
        <w:t xml:space="preserve"> </w:t>
      </w:r>
      <w:r w:rsidR="0017521C" w:rsidRPr="0017521C">
        <w:rPr>
          <w:rFonts w:ascii="Book Antiqua" w:hAnsi="Book Antiqua"/>
          <w:sz w:val="24"/>
          <w:szCs w:val="24"/>
          <w:lang w:val="en-GB"/>
        </w:rPr>
        <w:t>Native Americans were stage 1 with respect to European settlers up to the early</w:t>
      </w:r>
      <w:r w:rsidR="0017521C">
        <w:rPr>
          <w:rFonts w:ascii="Book Antiqua" w:hAnsi="Book Antiqua"/>
          <w:sz w:val="24"/>
          <w:szCs w:val="24"/>
          <w:lang w:val="en-GB"/>
        </w:rPr>
        <w:t xml:space="preserve"> </w:t>
      </w:r>
      <w:r w:rsidR="0017521C" w:rsidRPr="0017521C">
        <w:rPr>
          <w:rFonts w:ascii="Book Antiqua" w:hAnsi="Book Antiqua"/>
          <w:sz w:val="24"/>
          <w:szCs w:val="24"/>
          <w:lang w:val="en-GB"/>
        </w:rPr>
        <w:t>19th century.</w:t>
      </w:r>
      <w:r w:rsidR="0017521C">
        <w:rPr>
          <w:rFonts w:ascii="Book Antiqua" w:hAnsi="Book Antiqua"/>
          <w:sz w:val="24"/>
          <w:szCs w:val="24"/>
          <w:lang w:val="en-GB"/>
        </w:rPr>
        <w:t>”</w:t>
      </w:r>
    </w:p>
    <w:p w14:paraId="5F4323DB" w14:textId="63D93337" w:rsidR="004754C6" w:rsidRDefault="0017521C" w:rsidP="004754C6">
      <w:pPr>
        <w:ind w:firstLine="360"/>
        <w:jc w:val="both"/>
        <w:rPr>
          <w:rFonts w:ascii="Book Antiqua" w:hAnsi="Book Antiqua"/>
          <w:sz w:val="24"/>
          <w:szCs w:val="24"/>
          <w:lang w:val="en-GB"/>
        </w:rPr>
      </w:pPr>
      <w:bookmarkStart w:id="16" w:name="_Hlk166506596"/>
      <w:r w:rsidRPr="00316591">
        <w:rPr>
          <w:rFonts w:ascii="Book Antiqua" w:hAnsi="Book Antiqua"/>
          <w:sz w:val="24"/>
          <w:szCs w:val="24"/>
          <w:u w:val="single"/>
          <w:lang w:val="en-GB"/>
        </w:rPr>
        <w:t xml:space="preserve">Stage 2: </w:t>
      </w:r>
      <w:r w:rsidR="00AC65D1" w:rsidRPr="00316591">
        <w:rPr>
          <w:rFonts w:ascii="Book Antiqua" w:hAnsi="Book Antiqua"/>
          <w:sz w:val="24"/>
          <w:szCs w:val="24"/>
          <w:u w:val="single"/>
          <w:lang w:val="en-GB"/>
        </w:rPr>
        <w:t>Sporadic exchange</w:t>
      </w:r>
      <w:r w:rsidR="00AC65D1">
        <w:rPr>
          <w:rFonts w:ascii="Book Antiqua" w:hAnsi="Book Antiqua"/>
          <w:sz w:val="24"/>
          <w:szCs w:val="24"/>
          <w:lang w:val="en-GB"/>
        </w:rPr>
        <w:t xml:space="preserve"> – </w:t>
      </w:r>
      <w:proofErr w:type="spellStart"/>
      <w:r w:rsidR="004754C6">
        <w:rPr>
          <w:rFonts w:ascii="Book Antiqua" w:hAnsi="Book Antiqua"/>
          <w:sz w:val="24"/>
          <w:szCs w:val="24"/>
          <w:lang w:val="en-GB"/>
        </w:rPr>
        <w:t>hgs</w:t>
      </w:r>
      <w:proofErr w:type="spellEnd"/>
      <w:r w:rsidR="004754C6" w:rsidRPr="004754C6">
        <w:rPr>
          <w:rFonts w:ascii="Book Antiqua" w:hAnsi="Book Antiqua"/>
          <w:sz w:val="24"/>
          <w:szCs w:val="24"/>
          <w:lang w:val="en-GB"/>
        </w:rPr>
        <w:t xml:space="preserve"> establish friendly relations with the encroaching newcomers, though they still keep to their original culture. They do so because the </w:t>
      </w:r>
      <w:proofErr w:type="spellStart"/>
      <w:r w:rsidR="004754C6">
        <w:rPr>
          <w:rFonts w:ascii="Book Antiqua" w:hAnsi="Book Antiqua"/>
          <w:sz w:val="24"/>
          <w:szCs w:val="24"/>
          <w:lang w:val="en-GB"/>
        </w:rPr>
        <w:t>ags</w:t>
      </w:r>
      <w:proofErr w:type="spellEnd"/>
      <w:r w:rsidR="004754C6" w:rsidRPr="004754C6">
        <w:rPr>
          <w:rFonts w:ascii="Book Antiqua" w:hAnsi="Book Antiqua"/>
          <w:sz w:val="24"/>
          <w:szCs w:val="24"/>
          <w:lang w:val="en-GB"/>
        </w:rPr>
        <w:t xml:space="preserve"> are almost always more powerful: they have more food, better tech, and simply more people. The hunters start </w:t>
      </w:r>
      <w:r w:rsidR="004754C6">
        <w:rPr>
          <w:rFonts w:ascii="Book Antiqua" w:hAnsi="Book Antiqua"/>
          <w:sz w:val="24"/>
          <w:szCs w:val="24"/>
          <w:lang w:val="en-GB"/>
        </w:rPr>
        <w:t xml:space="preserve">to </w:t>
      </w:r>
      <w:r w:rsidR="004754C6" w:rsidRPr="004754C6">
        <w:rPr>
          <w:rFonts w:ascii="Book Antiqua" w:hAnsi="Book Antiqua"/>
          <w:sz w:val="24"/>
          <w:szCs w:val="24"/>
          <w:lang w:val="en-GB"/>
        </w:rPr>
        <w:t>trade for desired goods, such as iron tools, pottery, cloth, beads, tobacco, tea and grain. The San people from the Kalahari desert were in this stage from the 17</w:t>
      </w:r>
      <w:r w:rsidR="004754C6" w:rsidRPr="004754C6">
        <w:rPr>
          <w:rFonts w:ascii="Book Antiqua" w:hAnsi="Book Antiqua"/>
          <w:sz w:val="24"/>
          <w:szCs w:val="24"/>
          <w:vertAlign w:val="superscript"/>
          <w:lang w:val="en-GB"/>
        </w:rPr>
        <w:t>th</w:t>
      </w:r>
      <w:r w:rsidR="004754C6" w:rsidRPr="004754C6">
        <w:rPr>
          <w:rFonts w:ascii="Book Antiqua" w:hAnsi="Book Antiqua"/>
          <w:sz w:val="24"/>
          <w:szCs w:val="24"/>
          <w:lang w:val="en-GB"/>
        </w:rPr>
        <w:t>-19</w:t>
      </w:r>
      <w:r w:rsidR="004754C6" w:rsidRPr="004754C6">
        <w:rPr>
          <w:rFonts w:ascii="Book Antiqua" w:hAnsi="Book Antiqua"/>
          <w:sz w:val="24"/>
          <w:szCs w:val="24"/>
          <w:vertAlign w:val="superscript"/>
          <w:lang w:val="en-GB"/>
        </w:rPr>
        <w:t>th</w:t>
      </w:r>
      <w:r w:rsidR="004754C6" w:rsidRPr="004754C6">
        <w:rPr>
          <w:rFonts w:ascii="Book Antiqua" w:hAnsi="Book Antiqua"/>
          <w:sz w:val="24"/>
          <w:szCs w:val="24"/>
          <w:lang w:val="en-GB"/>
        </w:rPr>
        <w:t xml:space="preserve"> century. </w:t>
      </w:r>
    </w:p>
    <w:p w14:paraId="0D9D887F" w14:textId="1CB5D6FB" w:rsidR="004754C6" w:rsidRPr="004754C6" w:rsidRDefault="004754C6" w:rsidP="004754C6">
      <w:pPr>
        <w:ind w:firstLine="360"/>
        <w:jc w:val="both"/>
        <w:rPr>
          <w:rFonts w:ascii="Book Antiqua" w:hAnsi="Book Antiqua"/>
          <w:sz w:val="24"/>
          <w:szCs w:val="24"/>
          <w:lang w:val="en-GB"/>
        </w:rPr>
      </w:pPr>
      <w:r w:rsidRPr="00316591">
        <w:rPr>
          <w:rFonts w:ascii="Book Antiqua" w:hAnsi="Book Antiqua"/>
          <w:sz w:val="24"/>
          <w:szCs w:val="24"/>
          <w:u w:val="single"/>
          <w:lang w:val="en-GB"/>
        </w:rPr>
        <w:t xml:space="preserve">Stage 3: </w:t>
      </w:r>
      <w:proofErr w:type="spellStart"/>
      <w:r w:rsidRPr="00316591">
        <w:rPr>
          <w:rFonts w:ascii="Book Antiqua" w:hAnsi="Book Antiqua"/>
          <w:sz w:val="24"/>
          <w:szCs w:val="24"/>
          <w:u w:val="single"/>
          <w:lang w:val="en-GB"/>
        </w:rPr>
        <w:t>Accomodation</w:t>
      </w:r>
      <w:proofErr w:type="spellEnd"/>
      <w:r>
        <w:rPr>
          <w:rFonts w:ascii="Book Antiqua" w:hAnsi="Book Antiqua"/>
          <w:sz w:val="24"/>
          <w:szCs w:val="24"/>
          <w:lang w:val="en-GB"/>
        </w:rPr>
        <w:t>. T</w:t>
      </w:r>
      <w:r w:rsidRPr="004754C6">
        <w:rPr>
          <w:rFonts w:ascii="Book Antiqua" w:hAnsi="Book Antiqua"/>
          <w:sz w:val="24"/>
          <w:szCs w:val="24"/>
          <w:lang w:val="en-GB"/>
        </w:rPr>
        <w:t>he trade links get stronger, and cultural exchange gets on the way as well. The hunter-gatherers thus get in a socio-economic situation where they are inferior to the farmers. Stiles writes of a formalization of a client-patron relationship. Intermarriage starts to happen, and hunter-gatherer groups start to settle near farmers for parts of the year. The hunters are seen as a steady source of ‘wild goods’ the farmers themselves cannot obtain, like certain meats or plants. Moreover, the cultural exchange leads to an opposition in identification: there is an ideological opposition, whereby the agriculturalists define the hunters as ‘wild’ and themselves as ‘civilised’. The Inuit were in this stage up till about 1960.</w:t>
      </w:r>
    </w:p>
    <w:p w14:paraId="08BFB5F2" w14:textId="52CE02D0" w:rsidR="004754C6" w:rsidRPr="004754C6" w:rsidRDefault="004754C6" w:rsidP="004754C6">
      <w:pPr>
        <w:ind w:firstLine="360"/>
        <w:jc w:val="both"/>
        <w:rPr>
          <w:rFonts w:ascii="Book Antiqua" w:hAnsi="Book Antiqua"/>
          <w:sz w:val="24"/>
          <w:szCs w:val="24"/>
          <w:lang w:val="en-GB"/>
        </w:rPr>
      </w:pPr>
      <w:r w:rsidRPr="00316591">
        <w:rPr>
          <w:rFonts w:ascii="Book Antiqua" w:hAnsi="Book Antiqua"/>
          <w:sz w:val="24"/>
          <w:szCs w:val="24"/>
          <w:u w:val="single"/>
          <w:lang w:val="en-GB"/>
        </w:rPr>
        <w:t>Stage 4/5: Acculturation – Assimilation</w:t>
      </w:r>
      <w:r>
        <w:rPr>
          <w:rFonts w:ascii="Book Antiqua" w:hAnsi="Book Antiqua"/>
          <w:sz w:val="24"/>
          <w:szCs w:val="24"/>
          <w:lang w:val="en-GB"/>
        </w:rPr>
        <w:t>. T</w:t>
      </w:r>
      <w:r w:rsidRPr="004754C6">
        <w:rPr>
          <w:rFonts w:ascii="Book Antiqua" w:hAnsi="Book Antiqua"/>
          <w:sz w:val="24"/>
          <w:szCs w:val="24"/>
          <w:lang w:val="en-GB"/>
        </w:rPr>
        <w:t xml:space="preserve">he </w:t>
      </w:r>
      <w:proofErr w:type="spellStart"/>
      <w:r>
        <w:rPr>
          <w:rFonts w:ascii="Book Antiqua" w:hAnsi="Book Antiqua"/>
          <w:sz w:val="24"/>
          <w:szCs w:val="24"/>
          <w:lang w:val="en-GB"/>
        </w:rPr>
        <w:t>hgs</w:t>
      </w:r>
      <w:proofErr w:type="spellEnd"/>
      <w:r w:rsidRPr="004754C6">
        <w:rPr>
          <w:rFonts w:ascii="Book Antiqua" w:hAnsi="Book Antiqua"/>
          <w:sz w:val="24"/>
          <w:szCs w:val="24"/>
          <w:lang w:val="en-GB"/>
        </w:rPr>
        <w:t xml:space="preserve"> are more and more acculturated and eventually assimilated into the farmer communities. Sometimes, they switch to farming themselves, sometimes they are annihilated. In some cases, they remain in the same position to farmers indefinitely, as has happened to some hunter-gatherer groups still active today</w:t>
      </w:r>
      <w:r>
        <w:rPr>
          <w:rFonts w:ascii="Book Antiqua" w:hAnsi="Book Antiqua"/>
          <w:sz w:val="24"/>
          <w:szCs w:val="24"/>
          <w:lang w:val="en-GB"/>
        </w:rPr>
        <w:t xml:space="preserve">, like the San in the Kalahari desert. </w:t>
      </w:r>
    </w:p>
    <w:p w14:paraId="6252CB15" w14:textId="3DB3B47E" w:rsidR="0017521C" w:rsidRDefault="0017521C" w:rsidP="004754C6">
      <w:pPr>
        <w:jc w:val="both"/>
        <w:rPr>
          <w:rFonts w:ascii="Book Antiqua" w:hAnsi="Book Antiqua"/>
          <w:sz w:val="24"/>
          <w:szCs w:val="24"/>
          <w:lang w:val="en-GB"/>
        </w:rPr>
      </w:pPr>
    </w:p>
    <w:p w14:paraId="6A082C07" w14:textId="776EA9A1" w:rsidR="004754C6" w:rsidRDefault="004754C6" w:rsidP="004754C6">
      <w:pPr>
        <w:jc w:val="both"/>
        <w:rPr>
          <w:rFonts w:ascii="Book Antiqua" w:hAnsi="Book Antiqua"/>
          <w:sz w:val="24"/>
          <w:szCs w:val="24"/>
          <w:lang w:val="en-GB"/>
        </w:rPr>
      </w:pPr>
      <w:r>
        <w:rPr>
          <w:rFonts w:ascii="Book Antiqua" w:hAnsi="Book Antiqua"/>
          <w:sz w:val="24"/>
          <w:szCs w:val="24"/>
          <w:lang w:val="en-GB"/>
        </w:rPr>
        <w:lastRenderedPageBreak/>
        <w:t xml:space="preserve">Given </w:t>
      </w:r>
      <w:r w:rsidRPr="004754C6">
        <w:rPr>
          <w:rFonts w:ascii="Book Antiqua" w:hAnsi="Book Antiqua"/>
          <w:sz w:val="24"/>
          <w:szCs w:val="24"/>
          <w:lang w:val="en-GB"/>
        </w:rPr>
        <w:t xml:space="preserve">the ways in which the context of a </w:t>
      </w:r>
      <w:r>
        <w:rPr>
          <w:rFonts w:ascii="Book Antiqua" w:hAnsi="Book Antiqua"/>
          <w:sz w:val="24"/>
          <w:szCs w:val="24"/>
          <w:lang w:val="en-GB"/>
        </w:rPr>
        <w:t>hg</w:t>
      </w:r>
      <w:r w:rsidRPr="004754C6">
        <w:rPr>
          <w:rFonts w:ascii="Book Antiqua" w:hAnsi="Book Antiqua"/>
          <w:sz w:val="24"/>
          <w:szCs w:val="24"/>
          <w:lang w:val="en-GB"/>
        </w:rPr>
        <w:t xml:space="preserve"> group can vary it should be clear that we cannot use just any </w:t>
      </w:r>
      <w:r>
        <w:rPr>
          <w:rFonts w:ascii="Book Antiqua" w:hAnsi="Book Antiqua"/>
          <w:sz w:val="24"/>
          <w:szCs w:val="24"/>
          <w:lang w:val="en-GB"/>
        </w:rPr>
        <w:t xml:space="preserve">recent </w:t>
      </w:r>
      <w:r w:rsidRPr="004754C6">
        <w:rPr>
          <w:rFonts w:ascii="Book Antiqua" w:hAnsi="Book Antiqua"/>
          <w:sz w:val="24"/>
          <w:szCs w:val="24"/>
          <w:lang w:val="en-GB"/>
        </w:rPr>
        <w:t xml:space="preserve">group as an analogy for prehistoric groups. There are differences in contact with agriculturalists, but also differences in ecological context. Consider that the San, and many other </w:t>
      </w:r>
      <w:r w:rsidR="009B3ADA">
        <w:rPr>
          <w:rFonts w:ascii="Book Antiqua" w:hAnsi="Book Antiqua"/>
          <w:sz w:val="24"/>
          <w:szCs w:val="24"/>
          <w:lang w:val="en-GB"/>
        </w:rPr>
        <w:t xml:space="preserve">recent </w:t>
      </w:r>
      <w:r w:rsidRPr="004754C6">
        <w:rPr>
          <w:rFonts w:ascii="Book Antiqua" w:hAnsi="Book Antiqua"/>
          <w:sz w:val="24"/>
          <w:szCs w:val="24"/>
          <w:lang w:val="en-GB"/>
        </w:rPr>
        <w:t>groups live in the periphery of the habitable earth, areas that didn’t get exploited by farmers simply because they are unfarmable. Any hunter-gatherer group living before the advent of agriculture would most certainly have preferred living in the richest and most hospitable areas. What you would get in such cases are probably not the small groups of the San, but probably larger societies</w:t>
      </w:r>
      <w:r w:rsidR="009B3ADA">
        <w:rPr>
          <w:rFonts w:ascii="Book Antiqua" w:hAnsi="Book Antiqua"/>
          <w:sz w:val="24"/>
          <w:szCs w:val="24"/>
          <w:lang w:val="en-GB"/>
        </w:rPr>
        <w:t xml:space="preserve">; Graeber and </w:t>
      </w:r>
      <w:proofErr w:type="spellStart"/>
      <w:r w:rsidR="009B3ADA">
        <w:rPr>
          <w:rFonts w:ascii="Book Antiqua" w:hAnsi="Book Antiqua"/>
          <w:sz w:val="24"/>
          <w:szCs w:val="24"/>
          <w:lang w:val="en-GB"/>
        </w:rPr>
        <w:t>Wengrow</w:t>
      </w:r>
      <w:proofErr w:type="spellEnd"/>
      <w:r w:rsidR="009B3ADA">
        <w:rPr>
          <w:rFonts w:ascii="Book Antiqua" w:hAnsi="Book Antiqua"/>
          <w:sz w:val="24"/>
          <w:szCs w:val="24"/>
          <w:lang w:val="en-GB"/>
        </w:rPr>
        <w:t xml:space="preserve"> are keen to use the societies</w:t>
      </w:r>
      <w:r w:rsidRPr="004754C6">
        <w:rPr>
          <w:rFonts w:ascii="Book Antiqua" w:hAnsi="Book Antiqua"/>
          <w:sz w:val="24"/>
          <w:szCs w:val="24"/>
          <w:lang w:val="en-GB"/>
        </w:rPr>
        <w:t xml:space="preserve"> that existed </w:t>
      </w:r>
      <w:r w:rsidR="009B3ADA">
        <w:rPr>
          <w:rFonts w:ascii="Book Antiqua" w:hAnsi="Book Antiqua"/>
          <w:sz w:val="24"/>
          <w:szCs w:val="24"/>
          <w:lang w:val="en-GB"/>
        </w:rPr>
        <w:t>on the Pacific Coast of</w:t>
      </w:r>
      <w:r w:rsidRPr="004754C6">
        <w:rPr>
          <w:rFonts w:ascii="Book Antiqua" w:hAnsi="Book Antiqua"/>
          <w:sz w:val="24"/>
          <w:szCs w:val="24"/>
          <w:lang w:val="en-GB"/>
        </w:rPr>
        <w:t xml:space="preserve"> North America</w:t>
      </w:r>
      <w:r w:rsidR="009B3ADA">
        <w:rPr>
          <w:rFonts w:ascii="Book Antiqua" w:hAnsi="Book Antiqua"/>
          <w:sz w:val="24"/>
          <w:szCs w:val="24"/>
          <w:lang w:val="en-GB"/>
        </w:rPr>
        <w:t xml:space="preserve"> as a comparison.</w:t>
      </w:r>
    </w:p>
    <w:p w14:paraId="795A5411" w14:textId="7E7B98F4" w:rsidR="009B3ADA" w:rsidRPr="009B3ADA" w:rsidRDefault="009B3ADA" w:rsidP="009B3ADA">
      <w:pPr>
        <w:ind w:firstLine="720"/>
        <w:jc w:val="both"/>
        <w:rPr>
          <w:rFonts w:ascii="Book Antiqua" w:hAnsi="Book Antiqua"/>
          <w:sz w:val="24"/>
          <w:szCs w:val="24"/>
          <w:lang w:val="en-GB"/>
        </w:rPr>
      </w:pPr>
      <w:r w:rsidRPr="009B3ADA">
        <w:rPr>
          <w:rFonts w:ascii="Book Antiqua" w:hAnsi="Book Antiqua"/>
          <w:sz w:val="24"/>
          <w:szCs w:val="24"/>
          <w:lang w:val="en-GB"/>
        </w:rPr>
        <w:t xml:space="preserve">Indeed, some consider the shortcomings of the anthropological comparison so big that it’s reason to do away with the discipline altogether. </w:t>
      </w:r>
      <w:bookmarkStart w:id="17" w:name="_Hlk166512679"/>
      <w:r w:rsidRPr="009B3ADA">
        <w:rPr>
          <w:rFonts w:ascii="Book Antiqua" w:hAnsi="Book Antiqua"/>
          <w:sz w:val="24"/>
          <w:szCs w:val="24"/>
          <w:lang w:val="en-GB"/>
        </w:rPr>
        <w:t xml:space="preserve">Gosselain, in an article aptly named </w:t>
      </w:r>
      <w:r w:rsidRPr="009B3ADA">
        <w:rPr>
          <w:rFonts w:ascii="Book Antiqua" w:hAnsi="Book Antiqua"/>
          <w:i/>
          <w:iCs/>
          <w:sz w:val="24"/>
          <w:szCs w:val="24"/>
          <w:lang w:val="en-GB"/>
        </w:rPr>
        <w:t xml:space="preserve">To hell with ethnoarchaeology! </w:t>
      </w:r>
      <w:r w:rsidRPr="009B3ADA">
        <w:rPr>
          <w:rFonts w:ascii="Book Antiqua" w:hAnsi="Book Antiqua"/>
          <w:sz w:val="24"/>
          <w:szCs w:val="24"/>
          <w:lang w:val="en-GB"/>
        </w:rPr>
        <w:t>(2016</w:t>
      </w:r>
      <w:bookmarkEnd w:id="17"/>
      <w:r w:rsidRPr="009B3ADA">
        <w:rPr>
          <w:rFonts w:ascii="Book Antiqua" w:hAnsi="Book Antiqua"/>
          <w:sz w:val="24"/>
          <w:szCs w:val="24"/>
          <w:lang w:val="en-GB"/>
        </w:rPr>
        <w:t xml:space="preserve">), argues we should discard of the discipline altogether. I would agree that </w:t>
      </w:r>
      <w:r>
        <w:rPr>
          <w:rFonts w:ascii="Book Antiqua" w:hAnsi="Book Antiqua"/>
          <w:sz w:val="24"/>
          <w:szCs w:val="24"/>
          <w:lang w:val="en-GB"/>
        </w:rPr>
        <w:t>stating</w:t>
      </w:r>
      <w:r w:rsidRPr="009B3ADA">
        <w:rPr>
          <w:rFonts w:ascii="Book Antiqua" w:hAnsi="Book Antiqua"/>
          <w:sz w:val="24"/>
          <w:szCs w:val="24"/>
          <w:lang w:val="en-GB"/>
        </w:rPr>
        <w:t xml:space="preserve"> a certain tribe resembles an unchanged way of life from 30.000 years ago is just plain wrong. It’s not just the context is different, there is no way there </w:t>
      </w:r>
      <w:r>
        <w:rPr>
          <w:rFonts w:ascii="Book Antiqua" w:hAnsi="Book Antiqua"/>
          <w:sz w:val="24"/>
          <w:szCs w:val="24"/>
          <w:lang w:val="en-GB"/>
        </w:rPr>
        <w:t>can be</w:t>
      </w:r>
      <w:r w:rsidRPr="009B3ADA">
        <w:rPr>
          <w:rFonts w:ascii="Book Antiqua" w:hAnsi="Book Antiqua"/>
          <w:sz w:val="24"/>
          <w:szCs w:val="24"/>
          <w:lang w:val="en-GB"/>
        </w:rPr>
        <w:t xml:space="preserve"> a cultural continuity for that long. </w:t>
      </w:r>
    </w:p>
    <w:p w14:paraId="47A4A43D" w14:textId="0DB28BC4" w:rsidR="009B3ADA" w:rsidRPr="009B3ADA" w:rsidRDefault="009B3ADA" w:rsidP="009B3ADA">
      <w:pPr>
        <w:ind w:firstLine="720"/>
        <w:jc w:val="both"/>
        <w:rPr>
          <w:rFonts w:ascii="Book Antiqua" w:hAnsi="Book Antiqua"/>
          <w:sz w:val="24"/>
          <w:szCs w:val="24"/>
          <w:lang w:val="en-GB"/>
        </w:rPr>
      </w:pPr>
      <w:r w:rsidRPr="009B3ADA">
        <w:rPr>
          <w:rFonts w:ascii="Book Antiqua" w:hAnsi="Book Antiqua"/>
          <w:sz w:val="24"/>
          <w:szCs w:val="24"/>
          <w:lang w:val="en-GB"/>
        </w:rPr>
        <w:t>In the end, what’s valuable in anthropology for reconstructing prehistory is not that we find living fossils and hold them up against the light. No, instead, recent hunter-gatherers give us hypotheses to test, they present us with ways of thinking about hunter-gatherer life that our agricultural, industrial brains could not figure out themselves</w:t>
      </w:r>
      <w:r w:rsidR="00D673CE">
        <w:rPr>
          <w:rFonts w:ascii="Book Antiqua" w:hAnsi="Book Antiqua"/>
          <w:sz w:val="24"/>
          <w:szCs w:val="24"/>
          <w:lang w:val="en-GB"/>
        </w:rPr>
        <w:t xml:space="preserve"> (Stiles 2001, Graeber and </w:t>
      </w:r>
      <w:proofErr w:type="spellStart"/>
      <w:r w:rsidR="00D673CE">
        <w:rPr>
          <w:rFonts w:ascii="Book Antiqua" w:hAnsi="Book Antiqua"/>
          <w:sz w:val="24"/>
          <w:szCs w:val="24"/>
          <w:lang w:val="en-GB"/>
        </w:rPr>
        <w:t>Wengrow</w:t>
      </w:r>
      <w:proofErr w:type="spellEnd"/>
      <w:r w:rsidR="00D673CE">
        <w:rPr>
          <w:rFonts w:ascii="Book Antiqua" w:hAnsi="Book Antiqua"/>
          <w:sz w:val="24"/>
          <w:szCs w:val="24"/>
          <w:lang w:val="en-GB"/>
        </w:rPr>
        <w:t xml:space="preserve"> 2023)</w:t>
      </w:r>
      <w:r w:rsidRPr="009B3ADA">
        <w:rPr>
          <w:rFonts w:ascii="Book Antiqua" w:hAnsi="Book Antiqua"/>
          <w:sz w:val="24"/>
          <w:szCs w:val="24"/>
          <w:lang w:val="en-GB"/>
        </w:rPr>
        <w:t xml:space="preserve">. </w:t>
      </w:r>
      <w:r w:rsidR="00D673CE">
        <w:rPr>
          <w:rFonts w:ascii="Book Antiqua" w:hAnsi="Book Antiqua"/>
          <w:sz w:val="24"/>
          <w:szCs w:val="24"/>
          <w:lang w:val="en-GB"/>
        </w:rPr>
        <w:t>Anthropological observations introduced science to t</w:t>
      </w:r>
      <w:r w:rsidRPr="009B3ADA">
        <w:rPr>
          <w:rFonts w:ascii="Book Antiqua" w:hAnsi="Book Antiqua"/>
          <w:sz w:val="24"/>
          <w:szCs w:val="24"/>
          <w:lang w:val="en-GB"/>
        </w:rPr>
        <w:t>hings like seasonal patterns of living,</w:t>
      </w:r>
      <w:r w:rsidR="00D673CE">
        <w:rPr>
          <w:rFonts w:ascii="Book Antiqua" w:hAnsi="Book Antiqua"/>
          <w:sz w:val="24"/>
          <w:szCs w:val="24"/>
          <w:lang w:val="en-GB"/>
        </w:rPr>
        <w:t xml:space="preserve"> certain</w:t>
      </w:r>
      <w:r w:rsidRPr="009B3ADA">
        <w:rPr>
          <w:rFonts w:ascii="Book Antiqua" w:hAnsi="Book Antiqua"/>
          <w:sz w:val="24"/>
          <w:szCs w:val="24"/>
          <w:lang w:val="en-GB"/>
        </w:rPr>
        <w:t xml:space="preserve"> spiritual beliefs, </w:t>
      </w:r>
      <w:r w:rsidR="00D673CE">
        <w:rPr>
          <w:rFonts w:ascii="Book Antiqua" w:hAnsi="Book Antiqua"/>
          <w:sz w:val="24"/>
          <w:szCs w:val="24"/>
          <w:lang w:val="en-GB"/>
        </w:rPr>
        <w:t xml:space="preserve">and </w:t>
      </w:r>
      <w:r w:rsidR="00777F6F">
        <w:rPr>
          <w:rFonts w:ascii="Book Antiqua" w:hAnsi="Book Antiqua"/>
          <w:sz w:val="24"/>
          <w:szCs w:val="24"/>
          <w:lang w:val="en-GB"/>
        </w:rPr>
        <w:t xml:space="preserve">many types of </w:t>
      </w:r>
      <w:r w:rsidRPr="009B3ADA">
        <w:rPr>
          <w:rFonts w:ascii="Book Antiqua" w:hAnsi="Book Antiqua"/>
          <w:sz w:val="24"/>
          <w:szCs w:val="24"/>
          <w:lang w:val="en-GB"/>
        </w:rPr>
        <w:t>social and political experimentation</w:t>
      </w:r>
      <w:r w:rsidR="00D673CE">
        <w:rPr>
          <w:rFonts w:ascii="Book Antiqua" w:hAnsi="Book Antiqua"/>
          <w:sz w:val="24"/>
          <w:szCs w:val="24"/>
          <w:lang w:val="en-GB"/>
        </w:rPr>
        <w:t>.</w:t>
      </w:r>
      <w:r w:rsidRPr="009B3ADA">
        <w:rPr>
          <w:rFonts w:ascii="Book Antiqua" w:hAnsi="Book Antiqua"/>
          <w:sz w:val="24"/>
          <w:szCs w:val="24"/>
          <w:lang w:val="en-GB"/>
        </w:rPr>
        <w:t xml:space="preserve"> </w:t>
      </w:r>
      <w:r w:rsidR="00D673CE">
        <w:rPr>
          <w:rFonts w:ascii="Book Antiqua" w:hAnsi="Book Antiqua"/>
          <w:sz w:val="24"/>
          <w:szCs w:val="24"/>
          <w:lang w:val="en-GB"/>
        </w:rPr>
        <w:t>Y</w:t>
      </w:r>
      <w:r w:rsidRPr="009B3ADA">
        <w:rPr>
          <w:rFonts w:ascii="Book Antiqua" w:hAnsi="Book Antiqua"/>
          <w:sz w:val="24"/>
          <w:szCs w:val="24"/>
          <w:lang w:val="en-GB"/>
        </w:rPr>
        <w:t xml:space="preserve">ou cannot logic such things based on pieces and bone alone. </w:t>
      </w:r>
    </w:p>
    <w:p w14:paraId="28B17D0B" w14:textId="77777777" w:rsidR="009B3ADA" w:rsidRPr="0017521C" w:rsidRDefault="009B3ADA" w:rsidP="004754C6">
      <w:pPr>
        <w:jc w:val="both"/>
        <w:rPr>
          <w:rFonts w:ascii="Book Antiqua" w:hAnsi="Book Antiqua"/>
          <w:sz w:val="24"/>
          <w:szCs w:val="24"/>
          <w:lang w:val="en-GB"/>
        </w:rPr>
      </w:pPr>
    </w:p>
    <w:bookmarkEnd w:id="16"/>
    <w:p w14:paraId="209B38DD" w14:textId="77777777" w:rsidR="00276C6A" w:rsidRPr="00C2444A" w:rsidRDefault="00276C6A" w:rsidP="001A5E37">
      <w:pPr>
        <w:jc w:val="both"/>
        <w:rPr>
          <w:rFonts w:ascii="Book Antiqua" w:hAnsi="Book Antiqua"/>
          <w:lang w:val="en-GB"/>
        </w:rPr>
      </w:pPr>
    </w:p>
    <w:p w14:paraId="57423BCE" w14:textId="28809AFE" w:rsidR="00254519" w:rsidRPr="00C2444A" w:rsidRDefault="002354BA" w:rsidP="002354BA">
      <w:pPr>
        <w:pStyle w:val="Heading2"/>
        <w:rPr>
          <w:lang w:val="en-GB"/>
        </w:rPr>
      </w:pPr>
      <w:r>
        <w:rPr>
          <w:lang w:val="en-GB"/>
        </w:rPr>
        <w:t>Conclusion</w:t>
      </w:r>
    </w:p>
    <w:p w14:paraId="6931F81D" w14:textId="513A890E" w:rsidR="00254519" w:rsidRPr="002914DA" w:rsidRDefault="00777F6F" w:rsidP="001A5E37">
      <w:pPr>
        <w:jc w:val="both"/>
        <w:rPr>
          <w:rFonts w:ascii="Book Antiqua" w:hAnsi="Book Antiqua"/>
          <w:sz w:val="24"/>
          <w:szCs w:val="24"/>
          <w:lang w:val="en-GB"/>
        </w:rPr>
      </w:pPr>
      <w:r w:rsidRPr="002914DA">
        <w:rPr>
          <w:rFonts w:ascii="Book Antiqua" w:hAnsi="Book Antiqua"/>
          <w:sz w:val="24"/>
          <w:szCs w:val="24"/>
        </w:rPr>
        <w:t>The use of anthropological and ethnographic data to interpret archaeological findings, though long-standing, presents significant epistemic challenges. Ethnoarchaeology, leveraging ethnographic methods to interpret archaeological data, provides hypotheses about Paleolithic caretaking but validates these claims with difficulty due to differing contexts between ancient and modern societies</w:t>
      </w:r>
      <w:r w:rsidR="002914DA" w:rsidRPr="002914DA">
        <w:rPr>
          <w:rFonts w:ascii="Book Antiqua" w:hAnsi="Book Antiqua"/>
          <w:sz w:val="24"/>
          <w:szCs w:val="24"/>
          <w:lang w:val="en-GB"/>
        </w:rPr>
        <w:t>.</w:t>
      </w:r>
      <w:r w:rsidRPr="002914DA">
        <w:rPr>
          <w:rFonts w:ascii="Book Antiqua" w:hAnsi="Book Antiqua"/>
          <w:sz w:val="24"/>
          <w:szCs w:val="24"/>
        </w:rPr>
        <w:t xml:space="preserve"> Stiles' framework enhances archaeological data interpretation by offering alternative hypotheses, yet variability among hunter-gatherer groups and historical contact with agricultural societies complicates direct comparisons. Therefore, while anthropological studies offer insights into social behaviors, including caretaking, they should be used cautiously, serving as hypothesis sources rather than definitive models of prehistoric life.</w:t>
      </w:r>
    </w:p>
    <w:p w14:paraId="2F27033F" w14:textId="77777777" w:rsidR="00777F6F" w:rsidRDefault="00777F6F" w:rsidP="001A5E37">
      <w:pPr>
        <w:jc w:val="both"/>
        <w:rPr>
          <w:rFonts w:ascii="Book Antiqua" w:hAnsi="Book Antiqua"/>
          <w:lang w:val="en-GB"/>
        </w:rPr>
      </w:pPr>
    </w:p>
    <w:p w14:paraId="4E754C81" w14:textId="77777777" w:rsidR="00777F6F" w:rsidRPr="00C2444A" w:rsidRDefault="00777F6F" w:rsidP="001A5E37">
      <w:pPr>
        <w:jc w:val="both"/>
        <w:rPr>
          <w:rFonts w:ascii="Book Antiqua" w:hAnsi="Book Antiqua"/>
          <w:lang w:val="en-GB"/>
        </w:rPr>
      </w:pPr>
    </w:p>
    <w:p w14:paraId="2AFC37D0" w14:textId="531FD764" w:rsidR="00254519" w:rsidRDefault="002354BA" w:rsidP="002354BA">
      <w:pPr>
        <w:pStyle w:val="Heading1"/>
        <w:rPr>
          <w:lang w:val="en-GB"/>
        </w:rPr>
      </w:pPr>
      <w:r>
        <w:rPr>
          <w:lang w:val="en-GB"/>
        </w:rPr>
        <w:t>6. Conclusion: a patchwork of prehistoric ethics</w:t>
      </w:r>
    </w:p>
    <w:p w14:paraId="5B070EF0" w14:textId="77777777" w:rsidR="002914DA" w:rsidRDefault="002914DA" w:rsidP="002914DA">
      <w:pPr>
        <w:jc w:val="both"/>
        <w:rPr>
          <w:rFonts w:ascii="Book Antiqua" w:hAnsi="Book Antiqua"/>
          <w:sz w:val="24"/>
          <w:szCs w:val="24"/>
          <w:lang w:val="en-GB"/>
        </w:rPr>
      </w:pPr>
    </w:p>
    <w:p w14:paraId="2C02E1FF" w14:textId="05990951" w:rsidR="002914DA" w:rsidRPr="002914DA" w:rsidRDefault="002914DA" w:rsidP="002914DA">
      <w:pPr>
        <w:jc w:val="both"/>
        <w:rPr>
          <w:rFonts w:ascii="Book Antiqua" w:hAnsi="Book Antiqua"/>
          <w:sz w:val="24"/>
          <w:szCs w:val="24"/>
          <w:lang w:val="en-GB"/>
        </w:rPr>
      </w:pPr>
      <w:r w:rsidRPr="002914DA">
        <w:rPr>
          <w:rFonts w:ascii="Book Antiqua" w:hAnsi="Book Antiqua"/>
          <w:sz w:val="24"/>
          <w:szCs w:val="24"/>
          <w:lang w:val="en-GB"/>
        </w:rPr>
        <w:t xml:space="preserve">In examining the ethics of prehistoric people, particularly through the lens of caretaking, it becomes clear that a multifaceted approach is necessary. The evidence, though fragmentary, offers valuable insights when pieced together. Evolutionary studies indicate that prehistoric humans likely exhibited caretaking </w:t>
      </w:r>
      <w:proofErr w:type="spellStart"/>
      <w:r w:rsidRPr="002914DA">
        <w:rPr>
          <w:rFonts w:ascii="Book Antiqua" w:hAnsi="Book Antiqua"/>
          <w:sz w:val="24"/>
          <w:szCs w:val="24"/>
          <w:lang w:val="en-GB"/>
        </w:rPr>
        <w:t>behaviors</w:t>
      </w:r>
      <w:proofErr w:type="spellEnd"/>
      <w:r w:rsidRPr="002914DA">
        <w:rPr>
          <w:rFonts w:ascii="Book Antiqua" w:hAnsi="Book Antiqua"/>
          <w:sz w:val="24"/>
          <w:szCs w:val="24"/>
          <w:lang w:val="en-GB"/>
        </w:rPr>
        <w:t xml:space="preserve"> similar to those observed in modern hunter-gatherer societies, particularly in terms of caring for children and injured individuals. Archaeological findings, such as healed fractures and evidence of medical procedures like trepanation, suggest that prehistoric communities invested time and resources in the care of their members. However, interpreting these findings requires caution, as the archaeological record is incomplete and biased towards those individuals whose remains have been preserved.</w:t>
      </w:r>
    </w:p>
    <w:p w14:paraId="1B8BB41A" w14:textId="77777777" w:rsidR="002914DA" w:rsidRPr="002914DA" w:rsidRDefault="002914DA" w:rsidP="002914DA">
      <w:pPr>
        <w:ind w:firstLine="720"/>
        <w:jc w:val="both"/>
        <w:rPr>
          <w:rFonts w:ascii="Book Antiqua" w:hAnsi="Book Antiqua"/>
          <w:sz w:val="24"/>
          <w:szCs w:val="24"/>
          <w:lang w:val="en-GB"/>
        </w:rPr>
      </w:pPr>
      <w:r w:rsidRPr="002914DA">
        <w:rPr>
          <w:rFonts w:ascii="Book Antiqua" w:hAnsi="Book Antiqua"/>
          <w:sz w:val="24"/>
          <w:szCs w:val="24"/>
          <w:lang w:val="en-GB"/>
        </w:rPr>
        <w:t xml:space="preserve">Ethnoarchaeology, while providing a rich source of hypotheses, must be approached with care due to the significant differences in context between ancient and modern societies. Analogies drawn from contemporary hunter-gatherer groups offer a window into potential prehistoric </w:t>
      </w:r>
      <w:proofErr w:type="spellStart"/>
      <w:r w:rsidRPr="002914DA">
        <w:rPr>
          <w:rFonts w:ascii="Book Antiqua" w:hAnsi="Book Antiqua"/>
          <w:sz w:val="24"/>
          <w:szCs w:val="24"/>
          <w:lang w:val="en-GB"/>
        </w:rPr>
        <w:t>behaviors</w:t>
      </w:r>
      <w:proofErr w:type="spellEnd"/>
      <w:r w:rsidRPr="002914DA">
        <w:rPr>
          <w:rFonts w:ascii="Book Antiqua" w:hAnsi="Book Antiqua"/>
          <w:sz w:val="24"/>
          <w:szCs w:val="24"/>
          <w:lang w:val="en-GB"/>
        </w:rPr>
        <w:t xml:space="preserve"> but are not definitive. These analogies should serve as starting points for hypotheses rather than conclusive evidence.</w:t>
      </w:r>
    </w:p>
    <w:p w14:paraId="297E20D3" w14:textId="1F8C298E" w:rsidR="000528F9" w:rsidRDefault="002914DA" w:rsidP="00ED43A5">
      <w:pPr>
        <w:ind w:firstLine="720"/>
        <w:jc w:val="both"/>
        <w:rPr>
          <w:rFonts w:ascii="Book Antiqua" w:hAnsi="Book Antiqua"/>
          <w:sz w:val="24"/>
          <w:szCs w:val="24"/>
          <w:lang w:val="en-GB"/>
        </w:rPr>
      </w:pPr>
      <w:r w:rsidRPr="002914DA">
        <w:rPr>
          <w:rFonts w:ascii="Book Antiqua" w:hAnsi="Book Antiqua"/>
          <w:sz w:val="24"/>
          <w:szCs w:val="24"/>
          <w:lang w:val="en-GB"/>
        </w:rPr>
        <w:t xml:space="preserve">Ultimately, the study of prehistoric ethics through caretaking </w:t>
      </w:r>
      <w:proofErr w:type="spellStart"/>
      <w:r w:rsidRPr="002914DA">
        <w:rPr>
          <w:rFonts w:ascii="Book Antiqua" w:hAnsi="Book Antiqua"/>
          <w:sz w:val="24"/>
          <w:szCs w:val="24"/>
          <w:lang w:val="en-GB"/>
        </w:rPr>
        <w:t>behaviors</w:t>
      </w:r>
      <w:proofErr w:type="spellEnd"/>
      <w:r w:rsidRPr="002914DA">
        <w:rPr>
          <w:rFonts w:ascii="Book Antiqua" w:hAnsi="Book Antiqua"/>
          <w:sz w:val="24"/>
          <w:szCs w:val="24"/>
          <w:lang w:val="en-GB"/>
        </w:rPr>
        <w:t xml:space="preserve"> presents a complex but illuminating picture. By integrating data from evolutionary biology, archaeology, and ethnoarchaeology, we can form a more nuanced understanding of how prehistoric humans might have cared for one another. This approach highlights the inherent difficulties and limitations in drawing definitive conclusions but also underscores the value of interdisciplinary research in piecing together the mosaic of our distant past. Through this patchwork of evidence, we gain glimpses into the ethical lives of our ancestors</w:t>
      </w:r>
      <w:r w:rsidR="00ED43A5">
        <w:rPr>
          <w:rFonts w:ascii="Book Antiqua" w:hAnsi="Book Antiqua"/>
          <w:sz w:val="24"/>
          <w:szCs w:val="24"/>
          <w:lang w:val="en-GB"/>
        </w:rPr>
        <w:t>.</w:t>
      </w:r>
    </w:p>
    <w:p w14:paraId="298904A1" w14:textId="77777777" w:rsidR="000528F9" w:rsidRDefault="000528F9" w:rsidP="00ED43A5">
      <w:pPr>
        <w:jc w:val="both"/>
        <w:rPr>
          <w:rFonts w:ascii="Book Antiqua" w:hAnsi="Book Antiqua"/>
          <w:sz w:val="24"/>
          <w:szCs w:val="24"/>
          <w:lang w:val="en-GB"/>
        </w:rPr>
      </w:pPr>
    </w:p>
    <w:p w14:paraId="32C819BC" w14:textId="77777777" w:rsidR="000528F9" w:rsidRDefault="000528F9" w:rsidP="002914DA">
      <w:pPr>
        <w:ind w:firstLine="720"/>
        <w:jc w:val="both"/>
        <w:rPr>
          <w:rFonts w:ascii="Book Antiqua" w:hAnsi="Book Antiqua"/>
          <w:sz w:val="24"/>
          <w:szCs w:val="24"/>
          <w:lang w:val="en-GB"/>
        </w:rPr>
      </w:pPr>
    </w:p>
    <w:p w14:paraId="4FAD480D" w14:textId="77777777" w:rsidR="000528F9" w:rsidRDefault="000528F9" w:rsidP="002914DA">
      <w:pPr>
        <w:ind w:firstLine="720"/>
        <w:jc w:val="both"/>
        <w:rPr>
          <w:rFonts w:ascii="Book Antiqua" w:hAnsi="Book Antiqua"/>
          <w:sz w:val="24"/>
          <w:szCs w:val="24"/>
          <w:lang w:val="en-GB"/>
        </w:rPr>
      </w:pPr>
    </w:p>
    <w:p w14:paraId="58111DB2" w14:textId="099C3F75" w:rsidR="000528F9" w:rsidRDefault="000528F9" w:rsidP="000528F9">
      <w:pPr>
        <w:pStyle w:val="Heading1"/>
        <w:rPr>
          <w:lang w:val="en-GB"/>
        </w:rPr>
      </w:pPr>
      <w:r>
        <w:rPr>
          <w:lang w:val="en-GB"/>
        </w:rPr>
        <w:t>Sources</w:t>
      </w:r>
    </w:p>
    <w:p w14:paraId="7F20C7AE" w14:textId="77777777" w:rsidR="000528F9" w:rsidRPr="000528F9" w:rsidRDefault="000528F9" w:rsidP="000528F9">
      <w:pPr>
        <w:rPr>
          <w:lang w:val="en-GB"/>
        </w:rPr>
      </w:pPr>
    </w:p>
    <w:p w14:paraId="10B78FED"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Allaby, M. (2013). </w:t>
      </w:r>
      <w:r w:rsidRPr="00677BB5">
        <w:rPr>
          <w:rFonts w:ascii="Book Antiqua" w:hAnsi="Book Antiqua"/>
          <w:i/>
          <w:iCs/>
          <w:sz w:val="24"/>
          <w:szCs w:val="24"/>
        </w:rPr>
        <w:t>A dictionary of geology and earth sciences</w:t>
      </w:r>
      <w:r w:rsidRPr="00677BB5">
        <w:rPr>
          <w:rFonts w:ascii="Book Antiqua" w:hAnsi="Book Antiqua"/>
          <w:sz w:val="24"/>
          <w:szCs w:val="24"/>
        </w:rPr>
        <w:t xml:space="preserve"> (4th ed.). Oxford University Press. ISBN 9780199653065. Retrieved September 17, 2019.</w:t>
      </w:r>
    </w:p>
    <w:p w14:paraId="7D4BCF7D" w14:textId="0F5DCDD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lastRenderedPageBreak/>
        <w:t>Blanckaert, C. (2022).</w:t>
      </w:r>
      <w:r w:rsidR="00677BB5" w:rsidRPr="00677BB5">
        <w:rPr>
          <w:rFonts w:ascii="Book Antiqua" w:hAnsi="Book Antiqua"/>
          <w:sz w:val="24"/>
          <w:szCs w:val="24"/>
          <w:lang w:val="nl-NL"/>
        </w:rPr>
        <w:t xml:space="preserve"> </w:t>
      </w:r>
      <w:r w:rsidRPr="00677BB5">
        <w:rPr>
          <w:rFonts w:ascii="Book Antiqua" w:hAnsi="Book Antiqua"/>
          <w:sz w:val="24"/>
          <w:szCs w:val="24"/>
        </w:rPr>
        <w:t xml:space="preserve">Un autre monde ethnique: L’homme de Cro-Magnon, l’idée de progrès et les dialectiques de la modernité en préhistoire. </w:t>
      </w:r>
      <w:r w:rsidRPr="00677BB5">
        <w:rPr>
          <w:rFonts w:ascii="Book Antiqua" w:hAnsi="Book Antiqua"/>
          <w:i/>
          <w:iCs/>
          <w:sz w:val="24"/>
          <w:szCs w:val="24"/>
        </w:rPr>
        <w:t>Revue d’histoire des sciences, 75</w:t>
      </w:r>
      <w:r w:rsidRPr="00677BB5">
        <w:rPr>
          <w:rFonts w:ascii="Book Antiqua" w:hAnsi="Book Antiqua"/>
          <w:sz w:val="24"/>
          <w:szCs w:val="24"/>
        </w:rPr>
        <w:t>(1), 71-104.</w:t>
      </w:r>
    </w:p>
    <w:p w14:paraId="18827BF8" w14:textId="77777777" w:rsidR="000528F9" w:rsidRPr="00677BB5" w:rsidRDefault="000528F9" w:rsidP="00677BB5">
      <w:pPr>
        <w:pStyle w:val="ListParagraph"/>
        <w:numPr>
          <w:ilvl w:val="0"/>
          <w:numId w:val="10"/>
        </w:numPr>
        <w:ind w:left="284"/>
        <w:rPr>
          <w:rFonts w:ascii="Book Antiqua" w:hAnsi="Book Antiqua"/>
          <w:sz w:val="24"/>
          <w:szCs w:val="24"/>
        </w:rPr>
      </w:pPr>
      <w:bookmarkStart w:id="18" w:name="_Hlk169542713"/>
      <w:r w:rsidRPr="00677BB5">
        <w:rPr>
          <w:rFonts w:ascii="Book Antiqua" w:hAnsi="Book Antiqua"/>
          <w:sz w:val="24"/>
          <w:szCs w:val="24"/>
        </w:rPr>
        <w:t xml:space="preserve">Dettwyler, K. A. (1991). Can Palaeopathology provide Evidence for “Compassion”? </w:t>
      </w:r>
      <w:r w:rsidRPr="00677BB5">
        <w:rPr>
          <w:rFonts w:ascii="Book Antiqua" w:hAnsi="Book Antiqua"/>
          <w:i/>
          <w:iCs/>
          <w:sz w:val="24"/>
          <w:szCs w:val="24"/>
        </w:rPr>
        <w:t>American Journal of Physical Anthropology, 84</w:t>
      </w:r>
      <w:r w:rsidRPr="00677BB5">
        <w:rPr>
          <w:rFonts w:ascii="Book Antiqua" w:hAnsi="Book Antiqua"/>
          <w:sz w:val="24"/>
          <w:szCs w:val="24"/>
        </w:rPr>
        <w:t>, 375-384.</w:t>
      </w:r>
    </w:p>
    <w:bookmarkEnd w:id="18"/>
    <w:p w14:paraId="60DA999B" w14:textId="4C46DEB5"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Diamond, J. (2013). </w:t>
      </w:r>
      <w:r w:rsidRPr="00677BB5">
        <w:rPr>
          <w:rFonts w:ascii="Book Antiqua" w:hAnsi="Book Antiqua"/>
          <w:i/>
          <w:iCs/>
          <w:sz w:val="24"/>
          <w:szCs w:val="24"/>
        </w:rPr>
        <w:t>The world until yesterday: What can we learn from traditional societies?</w:t>
      </w:r>
      <w:r w:rsidRPr="00677BB5">
        <w:rPr>
          <w:rFonts w:ascii="Book Antiqua" w:hAnsi="Book Antiqua"/>
          <w:sz w:val="24"/>
          <w:szCs w:val="24"/>
        </w:rPr>
        <w:t xml:space="preserve"> Penguin.</w:t>
      </w:r>
    </w:p>
    <w:p w14:paraId="3D43B835"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Fagan, B. (2011). </w:t>
      </w:r>
      <w:r w:rsidRPr="00677BB5">
        <w:rPr>
          <w:rFonts w:ascii="Book Antiqua" w:hAnsi="Book Antiqua"/>
          <w:i/>
          <w:iCs/>
          <w:sz w:val="24"/>
          <w:szCs w:val="24"/>
        </w:rPr>
        <w:t>Cro-Magnon: How the Ice Age gave birth to the first modern humans</w:t>
      </w:r>
      <w:r w:rsidRPr="00677BB5">
        <w:rPr>
          <w:rFonts w:ascii="Book Antiqua" w:hAnsi="Book Antiqua"/>
          <w:sz w:val="24"/>
          <w:szCs w:val="24"/>
        </w:rPr>
        <w:t>. Bloomsbury Publishing USA.</w:t>
      </w:r>
    </w:p>
    <w:p w14:paraId="6A788DBB"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Fry, S. T. (1990). The philosophical foundations of caring. </w:t>
      </w:r>
      <w:r w:rsidRPr="00677BB5">
        <w:rPr>
          <w:rFonts w:ascii="Book Antiqua" w:hAnsi="Book Antiqua"/>
          <w:i/>
          <w:iCs/>
          <w:sz w:val="24"/>
          <w:szCs w:val="24"/>
        </w:rPr>
        <w:t>Ethical and moral dimensions of care</w:t>
      </w:r>
      <w:r w:rsidRPr="00677BB5">
        <w:rPr>
          <w:rFonts w:ascii="Book Antiqua" w:hAnsi="Book Antiqua"/>
          <w:sz w:val="24"/>
          <w:szCs w:val="24"/>
        </w:rPr>
        <w:t>, 13-24.</w:t>
      </w:r>
    </w:p>
    <w:p w14:paraId="2DE2321A"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Gamble, C., Gowlett, J., &amp; Dunbar, R. (2011). The Social Brain and the Shape of the Palaeolithic. </w:t>
      </w:r>
      <w:r w:rsidRPr="00677BB5">
        <w:rPr>
          <w:rFonts w:ascii="Book Antiqua" w:hAnsi="Book Antiqua"/>
          <w:i/>
          <w:iCs/>
          <w:sz w:val="24"/>
          <w:szCs w:val="24"/>
        </w:rPr>
        <w:t>Cambridge Archaeological Journal</w:t>
      </w:r>
      <w:r w:rsidRPr="00677BB5">
        <w:rPr>
          <w:rFonts w:ascii="Book Antiqua" w:hAnsi="Book Antiqua"/>
          <w:sz w:val="24"/>
          <w:szCs w:val="24"/>
        </w:rPr>
        <w:t>.</w:t>
      </w:r>
    </w:p>
    <w:p w14:paraId="59A8C9E3"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Gould, S. J. (1988). Honorable men and women. </w:t>
      </w:r>
      <w:r w:rsidRPr="00677BB5">
        <w:rPr>
          <w:rFonts w:ascii="Book Antiqua" w:hAnsi="Book Antiqua"/>
          <w:i/>
          <w:iCs/>
          <w:sz w:val="24"/>
          <w:szCs w:val="24"/>
        </w:rPr>
        <w:t>Natural History, 3</w:t>
      </w:r>
      <w:r w:rsidRPr="00677BB5">
        <w:rPr>
          <w:rFonts w:ascii="Book Antiqua" w:hAnsi="Book Antiqua"/>
          <w:sz w:val="24"/>
          <w:szCs w:val="24"/>
        </w:rPr>
        <w:t>, 16-20.</w:t>
      </w:r>
    </w:p>
    <w:p w14:paraId="3B55FD61"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Graeber, D., &amp; Wengrow, D. (2021). </w:t>
      </w:r>
      <w:r w:rsidRPr="00677BB5">
        <w:rPr>
          <w:rFonts w:ascii="Book Antiqua" w:hAnsi="Book Antiqua"/>
          <w:i/>
          <w:iCs/>
          <w:sz w:val="24"/>
          <w:szCs w:val="24"/>
        </w:rPr>
        <w:t>The dawn of everything: A new history of humanity</w:t>
      </w:r>
      <w:r w:rsidRPr="00677BB5">
        <w:rPr>
          <w:rFonts w:ascii="Book Antiqua" w:hAnsi="Book Antiqua"/>
          <w:sz w:val="24"/>
          <w:szCs w:val="24"/>
        </w:rPr>
        <w:t>. Penguin UK.</w:t>
      </w:r>
    </w:p>
    <w:p w14:paraId="6CE64C00" w14:textId="77777777" w:rsidR="000528F9" w:rsidRPr="00440A5B"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Hitchcock, D. (2024). Schöningen spears and throwing sticks. </w:t>
      </w:r>
      <w:r w:rsidRPr="00CE35E6">
        <w:rPr>
          <w:rFonts w:ascii="Book Antiqua" w:hAnsi="Book Antiqua"/>
          <w:i/>
          <w:iCs/>
          <w:sz w:val="24"/>
          <w:szCs w:val="24"/>
        </w:rPr>
        <w:t>donsmaps.com</w:t>
      </w:r>
      <w:r w:rsidRPr="00677BB5">
        <w:rPr>
          <w:rFonts w:ascii="Book Antiqua" w:hAnsi="Book Antiqua"/>
          <w:sz w:val="24"/>
          <w:szCs w:val="24"/>
        </w:rPr>
        <w:t xml:space="preserve"> </w:t>
      </w:r>
      <w:hyperlink r:id="rId16" w:tgtFrame="_new" w:history="1">
        <w:r w:rsidRPr="00677BB5">
          <w:rPr>
            <w:rStyle w:val="Hyperlink"/>
            <w:rFonts w:ascii="Book Antiqua" w:hAnsi="Book Antiqua"/>
            <w:sz w:val="24"/>
            <w:szCs w:val="24"/>
          </w:rPr>
          <w:t>https://www.donsmaps.com/schoningen.html</w:t>
        </w:r>
      </w:hyperlink>
      <w:r w:rsidRPr="00677BB5">
        <w:rPr>
          <w:rFonts w:ascii="Book Antiqua" w:hAnsi="Book Antiqua"/>
          <w:sz w:val="24"/>
          <w:szCs w:val="24"/>
        </w:rPr>
        <w:t xml:space="preserve"> (last visited June 16, 2024).</w:t>
      </w:r>
    </w:p>
    <w:p w14:paraId="4BBA4B2A" w14:textId="5C16E554" w:rsidR="00440A5B" w:rsidRPr="00677BB5" w:rsidRDefault="00440A5B" w:rsidP="00677BB5">
      <w:pPr>
        <w:pStyle w:val="ListParagraph"/>
        <w:numPr>
          <w:ilvl w:val="0"/>
          <w:numId w:val="10"/>
        </w:numPr>
        <w:ind w:left="284"/>
        <w:rPr>
          <w:rFonts w:ascii="Book Antiqua" w:hAnsi="Book Antiqua"/>
          <w:sz w:val="24"/>
          <w:szCs w:val="24"/>
        </w:rPr>
      </w:pPr>
      <w:r w:rsidRPr="00440A5B">
        <w:rPr>
          <w:rFonts w:ascii="Book Antiqua" w:hAnsi="Book Antiqua"/>
          <w:sz w:val="24"/>
          <w:szCs w:val="24"/>
        </w:rPr>
        <w:t>Hrdy, S. B. (2009). </w:t>
      </w:r>
      <w:r w:rsidRPr="00440A5B">
        <w:rPr>
          <w:rFonts w:ascii="Book Antiqua" w:hAnsi="Book Antiqua"/>
          <w:i/>
          <w:iCs/>
          <w:sz w:val="24"/>
          <w:szCs w:val="24"/>
        </w:rPr>
        <w:t>Mothers and others</w:t>
      </w:r>
      <w:r w:rsidRPr="00440A5B">
        <w:rPr>
          <w:rFonts w:ascii="Book Antiqua" w:hAnsi="Book Antiqua"/>
          <w:sz w:val="24"/>
          <w:szCs w:val="24"/>
        </w:rPr>
        <w:t>. Harvard University Press.</w:t>
      </w:r>
    </w:p>
    <w:p w14:paraId="034EE7AA"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Kean, W. F., Tocchio, S., &amp; Kean, M. et al. (2013). The musculoskeletal abnormalities of the Similaun Iceman (“Ötzi”): clues to chronic pain and possible treatments. </w:t>
      </w:r>
      <w:r w:rsidRPr="00677BB5">
        <w:rPr>
          <w:rFonts w:ascii="Book Antiqua" w:hAnsi="Book Antiqua"/>
          <w:i/>
          <w:iCs/>
          <w:sz w:val="24"/>
          <w:szCs w:val="24"/>
        </w:rPr>
        <w:t>Inflammopharmacology, 21</w:t>
      </w:r>
      <w:r w:rsidRPr="00677BB5">
        <w:rPr>
          <w:rFonts w:ascii="Book Antiqua" w:hAnsi="Book Antiqua"/>
          <w:sz w:val="24"/>
          <w:szCs w:val="24"/>
        </w:rPr>
        <w:t xml:space="preserve">, 11–20. </w:t>
      </w:r>
      <w:hyperlink r:id="rId17" w:tgtFrame="_new" w:history="1">
        <w:r w:rsidRPr="00677BB5">
          <w:rPr>
            <w:rStyle w:val="Hyperlink"/>
            <w:rFonts w:ascii="Book Antiqua" w:hAnsi="Book Antiqua"/>
            <w:sz w:val="24"/>
            <w:szCs w:val="24"/>
          </w:rPr>
          <w:t>https://doi.org/10.1007/s10787-012-0153-5</w:t>
        </w:r>
      </w:hyperlink>
    </w:p>
    <w:p w14:paraId="051A098D"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Lillie, M. (1998). Cranial surgery dates back to Mesolithic. </w:t>
      </w:r>
      <w:r w:rsidRPr="00677BB5">
        <w:rPr>
          <w:rFonts w:ascii="Book Antiqua" w:hAnsi="Book Antiqua"/>
          <w:i/>
          <w:iCs/>
          <w:sz w:val="24"/>
          <w:szCs w:val="24"/>
        </w:rPr>
        <w:t>Nature, 391</w:t>
      </w:r>
      <w:r w:rsidRPr="00677BB5">
        <w:rPr>
          <w:rFonts w:ascii="Book Antiqua" w:hAnsi="Book Antiqua"/>
          <w:sz w:val="24"/>
          <w:szCs w:val="24"/>
        </w:rPr>
        <w:t xml:space="preserve">, 854. </w:t>
      </w:r>
      <w:hyperlink r:id="rId18" w:tgtFrame="_new" w:history="1">
        <w:r w:rsidRPr="00677BB5">
          <w:rPr>
            <w:rStyle w:val="Hyperlink"/>
            <w:rFonts w:ascii="Book Antiqua" w:hAnsi="Book Antiqua"/>
            <w:sz w:val="24"/>
            <w:szCs w:val="24"/>
          </w:rPr>
          <w:t>https://doi.org/10.1038/36023</w:t>
        </w:r>
      </w:hyperlink>
    </w:p>
    <w:p w14:paraId="52ED20D1" w14:textId="77777777" w:rsidR="000528F9" w:rsidRPr="00677BB5" w:rsidRDefault="000528F9" w:rsidP="00677BB5">
      <w:pPr>
        <w:pStyle w:val="ListParagraph"/>
        <w:numPr>
          <w:ilvl w:val="0"/>
          <w:numId w:val="10"/>
        </w:numPr>
        <w:ind w:left="284"/>
        <w:rPr>
          <w:rFonts w:ascii="Book Antiqua" w:hAnsi="Book Antiqua"/>
          <w:sz w:val="24"/>
          <w:szCs w:val="24"/>
          <w:lang w:val="en-GB"/>
        </w:rPr>
      </w:pPr>
      <w:r w:rsidRPr="00677BB5">
        <w:rPr>
          <w:rFonts w:ascii="Book Antiqua" w:hAnsi="Book Antiqua"/>
          <w:sz w:val="24"/>
          <w:szCs w:val="24"/>
        </w:rPr>
        <w:t xml:space="preserve">Maier, A., &amp; Zimmermann, A. (2017). Populations headed south? The Gravettian from a palaeodemographic point of view. </w:t>
      </w:r>
      <w:r w:rsidRPr="00677BB5">
        <w:rPr>
          <w:rFonts w:ascii="Book Antiqua" w:hAnsi="Book Antiqua"/>
          <w:i/>
          <w:iCs/>
          <w:sz w:val="24"/>
          <w:szCs w:val="24"/>
        </w:rPr>
        <w:t>Antiquity, 91</w:t>
      </w:r>
      <w:r w:rsidRPr="00677BB5">
        <w:rPr>
          <w:rFonts w:ascii="Book Antiqua" w:hAnsi="Book Antiqua"/>
          <w:sz w:val="24"/>
          <w:szCs w:val="24"/>
        </w:rPr>
        <w:t>(357), 573-588.</w:t>
      </w:r>
    </w:p>
    <w:p w14:paraId="01A7D9D1" w14:textId="2A851678" w:rsidR="000528F9" w:rsidRPr="00677BB5" w:rsidRDefault="000528F9" w:rsidP="00677BB5">
      <w:pPr>
        <w:pStyle w:val="ListParagraph"/>
        <w:numPr>
          <w:ilvl w:val="0"/>
          <w:numId w:val="10"/>
        </w:numPr>
        <w:ind w:left="284"/>
        <w:rPr>
          <w:rFonts w:ascii="Book Antiqua" w:hAnsi="Book Antiqua"/>
          <w:sz w:val="24"/>
          <w:szCs w:val="24"/>
          <w:lang w:val="en-GB"/>
        </w:rPr>
      </w:pPr>
      <w:r w:rsidRPr="00677BB5">
        <w:rPr>
          <w:rFonts w:ascii="Book Antiqua" w:hAnsi="Book Antiqua"/>
          <w:sz w:val="24"/>
          <w:szCs w:val="24"/>
          <w:lang w:val="en-GB"/>
        </w:rPr>
        <w:t xml:space="preserve">Museo Fiorentino di </w:t>
      </w:r>
      <w:proofErr w:type="spellStart"/>
      <w:r w:rsidRPr="00677BB5">
        <w:rPr>
          <w:rFonts w:ascii="Book Antiqua" w:hAnsi="Book Antiqua"/>
          <w:sz w:val="24"/>
          <w:szCs w:val="24"/>
          <w:lang w:val="en-GB"/>
        </w:rPr>
        <w:t>Preistoria</w:t>
      </w:r>
      <w:proofErr w:type="spellEnd"/>
      <w:r w:rsidRPr="00677BB5">
        <w:rPr>
          <w:rFonts w:ascii="Book Antiqua" w:hAnsi="Book Antiqua"/>
          <w:sz w:val="24"/>
          <w:szCs w:val="24"/>
          <w:lang w:val="en-GB"/>
        </w:rPr>
        <w:t xml:space="preserve"> (a) </w:t>
      </w:r>
      <w:r w:rsidR="00FB7932" w:rsidRPr="00677BB5">
        <w:rPr>
          <w:rFonts w:ascii="Book Antiqua" w:hAnsi="Book Antiqua"/>
          <w:sz w:val="24"/>
          <w:szCs w:val="24"/>
          <w:lang w:val="en-GB"/>
        </w:rPr>
        <w:t xml:space="preserve">LA GROTTA E IL RIPARO on </w:t>
      </w:r>
      <w:r w:rsidR="00FB7932" w:rsidRPr="00677BB5">
        <w:rPr>
          <w:rFonts w:ascii="Book Antiqua" w:hAnsi="Book Antiqua"/>
          <w:i/>
          <w:iCs/>
          <w:sz w:val="24"/>
          <w:szCs w:val="24"/>
          <w:lang w:val="en-GB"/>
        </w:rPr>
        <w:t xml:space="preserve">grottaromito.com. </w:t>
      </w:r>
      <w:hyperlink r:id="rId19" w:history="1">
        <w:r w:rsidR="00FB7932" w:rsidRPr="00677BB5">
          <w:rPr>
            <w:rStyle w:val="Hyperlink"/>
            <w:rFonts w:ascii="Book Antiqua" w:hAnsi="Book Antiqua"/>
            <w:i/>
            <w:iCs/>
            <w:sz w:val="24"/>
            <w:szCs w:val="24"/>
            <w:lang w:val="en-GB"/>
          </w:rPr>
          <w:t>https://www.grottaromito.com/it/la-grotta-del-romito/il-sito/la-grotta-e-il-riparo</w:t>
        </w:r>
      </w:hyperlink>
      <w:r w:rsidR="00FB7932" w:rsidRPr="00677BB5">
        <w:rPr>
          <w:rFonts w:ascii="Book Antiqua" w:hAnsi="Book Antiqua"/>
          <w:i/>
          <w:iCs/>
          <w:sz w:val="24"/>
          <w:szCs w:val="24"/>
          <w:lang w:val="en-GB"/>
        </w:rPr>
        <w:t xml:space="preserve"> </w:t>
      </w:r>
      <w:r w:rsidR="00FB7932" w:rsidRPr="00677BB5">
        <w:rPr>
          <w:rFonts w:ascii="Book Antiqua" w:hAnsi="Book Antiqua"/>
          <w:sz w:val="24"/>
          <w:szCs w:val="24"/>
          <w:lang w:val="en-GB"/>
        </w:rPr>
        <w:t xml:space="preserve">(last visited 16-06-2024). </w:t>
      </w:r>
    </w:p>
    <w:p w14:paraId="12514D34" w14:textId="24F1F28C" w:rsidR="00FB7932" w:rsidRPr="00677BB5" w:rsidRDefault="00FB7932"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lang w:val="en-GB"/>
        </w:rPr>
        <w:t xml:space="preserve">Museo Fiorentino di </w:t>
      </w:r>
      <w:proofErr w:type="spellStart"/>
      <w:r w:rsidRPr="00677BB5">
        <w:rPr>
          <w:rFonts w:ascii="Book Antiqua" w:hAnsi="Book Antiqua"/>
          <w:sz w:val="24"/>
          <w:szCs w:val="24"/>
          <w:lang w:val="en-GB"/>
        </w:rPr>
        <w:t>Preistoria</w:t>
      </w:r>
      <w:proofErr w:type="spellEnd"/>
      <w:r w:rsidRPr="00677BB5">
        <w:rPr>
          <w:rFonts w:ascii="Book Antiqua" w:hAnsi="Book Antiqua"/>
          <w:sz w:val="24"/>
          <w:szCs w:val="24"/>
          <w:lang w:val="en-GB"/>
        </w:rPr>
        <w:t xml:space="preserve"> (b) </w:t>
      </w:r>
      <w:proofErr w:type="spellStart"/>
      <w:r w:rsidRPr="00677BB5">
        <w:rPr>
          <w:rFonts w:ascii="Book Antiqua" w:hAnsi="Book Antiqua"/>
          <w:sz w:val="24"/>
          <w:szCs w:val="24"/>
          <w:lang w:val="en-GB"/>
        </w:rPr>
        <w:t>Ricostruzione</w:t>
      </w:r>
      <w:proofErr w:type="spellEnd"/>
      <w:r w:rsidRPr="00677BB5">
        <w:rPr>
          <w:rFonts w:ascii="Book Antiqua" w:hAnsi="Book Antiqua"/>
          <w:sz w:val="24"/>
          <w:szCs w:val="24"/>
          <w:lang w:val="en-GB"/>
        </w:rPr>
        <w:t xml:space="preserve"> </w:t>
      </w:r>
      <w:proofErr w:type="spellStart"/>
      <w:r w:rsidRPr="00677BB5">
        <w:rPr>
          <w:rFonts w:ascii="Book Antiqua" w:hAnsi="Book Antiqua"/>
          <w:sz w:val="24"/>
          <w:szCs w:val="24"/>
          <w:lang w:val="en-GB"/>
        </w:rPr>
        <w:t>ipotetica</w:t>
      </w:r>
      <w:proofErr w:type="spellEnd"/>
      <w:r w:rsidRPr="00677BB5">
        <w:rPr>
          <w:rFonts w:ascii="Book Antiqua" w:hAnsi="Book Antiqua"/>
          <w:sz w:val="24"/>
          <w:szCs w:val="24"/>
          <w:lang w:val="en-GB"/>
        </w:rPr>
        <w:t xml:space="preserve"> </w:t>
      </w:r>
      <w:proofErr w:type="spellStart"/>
      <w:r w:rsidRPr="00677BB5">
        <w:rPr>
          <w:rFonts w:ascii="Book Antiqua" w:hAnsi="Book Antiqua"/>
          <w:sz w:val="24"/>
          <w:szCs w:val="24"/>
          <w:lang w:val="en-GB"/>
        </w:rPr>
        <w:t>delle</w:t>
      </w:r>
      <w:proofErr w:type="spellEnd"/>
      <w:r w:rsidRPr="00677BB5">
        <w:rPr>
          <w:rFonts w:ascii="Book Antiqua" w:hAnsi="Book Antiqua"/>
          <w:sz w:val="24"/>
          <w:szCs w:val="24"/>
          <w:lang w:val="en-GB"/>
        </w:rPr>
        <w:t xml:space="preserve"> </w:t>
      </w:r>
      <w:proofErr w:type="spellStart"/>
      <w:r w:rsidRPr="00677BB5">
        <w:rPr>
          <w:rFonts w:ascii="Book Antiqua" w:hAnsi="Book Antiqua"/>
          <w:sz w:val="24"/>
          <w:szCs w:val="24"/>
          <w:lang w:val="en-GB"/>
        </w:rPr>
        <w:t>attività</w:t>
      </w:r>
      <w:proofErr w:type="spellEnd"/>
      <w:r w:rsidRPr="00677BB5">
        <w:rPr>
          <w:rFonts w:ascii="Book Antiqua" w:hAnsi="Book Antiqua"/>
          <w:sz w:val="24"/>
          <w:szCs w:val="24"/>
          <w:lang w:val="en-GB"/>
        </w:rPr>
        <w:t xml:space="preserve"> di Romito 8 (display case). Museum visited </w:t>
      </w:r>
      <w:r w:rsidR="00CE35E6">
        <w:rPr>
          <w:rFonts w:ascii="Book Antiqua" w:hAnsi="Book Antiqua"/>
          <w:sz w:val="24"/>
          <w:szCs w:val="24"/>
          <w:lang w:val="en-GB"/>
        </w:rPr>
        <w:t xml:space="preserve">in </w:t>
      </w:r>
      <w:r w:rsidRPr="00677BB5">
        <w:rPr>
          <w:rFonts w:ascii="Book Antiqua" w:hAnsi="Book Antiqua"/>
          <w:sz w:val="24"/>
          <w:szCs w:val="24"/>
          <w:lang w:val="en-GB"/>
        </w:rPr>
        <w:t xml:space="preserve">March 2024. </w:t>
      </w:r>
    </w:p>
    <w:p w14:paraId="6E10E468"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Nasr Isfahani, M. (2019). Book Criticism: On Caring by Milton Mayeroff. </w:t>
      </w:r>
      <w:r w:rsidRPr="00677BB5">
        <w:rPr>
          <w:rFonts w:ascii="Book Antiqua" w:hAnsi="Book Antiqua"/>
          <w:i/>
          <w:iCs/>
          <w:sz w:val="24"/>
          <w:szCs w:val="24"/>
        </w:rPr>
        <w:t xml:space="preserve">Pizhuhish nāmah-i intiqādī-i mutūn va barnāmah hā-yi </w:t>
      </w:r>
      <w:r w:rsidRPr="00677BB5">
        <w:rPr>
          <w:rFonts w:ascii="Times New Roman" w:hAnsi="Times New Roman" w:cs="Times New Roman"/>
          <w:i/>
          <w:iCs/>
          <w:sz w:val="24"/>
          <w:szCs w:val="24"/>
        </w:rPr>
        <w:t>̒</w:t>
      </w:r>
      <w:r w:rsidRPr="00677BB5">
        <w:rPr>
          <w:rFonts w:ascii="Book Antiqua" w:hAnsi="Book Antiqua"/>
          <w:i/>
          <w:iCs/>
          <w:sz w:val="24"/>
          <w:szCs w:val="24"/>
        </w:rPr>
        <w:t>ul</w:t>
      </w:r>
      <w:r w:rsidRPr="00677BB5">
        <w:rPr>
          <w:rFonts w:ascii="Book Antiqua" w:hAnsi="Book Antiqua" w:cs="Book Antiqua"/>
          <w:i/>
          <w:iCs/>
          <w:sz w:val="24"/>
          <w:szCs w:val="24"/>
        </w:rPr>
        <w:t>ū</w:t>
      </w:r>
      <w:r w:rsidRPr="00677BB5">
        <w:rPr>
          <w:rFonts w:ascii="Book Antiqua" w:hAnsi="Book Antiqua"/>
          <w:i/>
          <w:iCs/>
          <w:sz w:val="24"/>
          <w:szCs w:val="24"/>
        </w:rPr>
        <w:t>m-i ins</w:t>
      </w:r>
      <w:r w:rsidRPr="00677BB5">
        <w:rPr>
          <w:rFonts w:ascii="Book Antiqua" w:hAnsi="Book Antiqua" w:cs="Book Antiqua"/>
          <w:i/>
          <w:iCs/>
          <w:sz w:val="24"/>
          <w:szCs w:val="24"/>
        </w:rPr>
        <w:t>ā</w:t>
      </w:r>
      <w:r w:rsidRPr="00677BB5">
        <w:rPr>
          <w:rFonts w:ascii="Book Antiqua" w:hAnsi="Book Antiqua"/>
          <w:i/>
          <w:iCs/>
          <w:sz w:val="24"/>
          <w:szCs w:val="24"/>
        </w:rPr>
        <w:t>ni (Critical Studies in Texts &amp; Programs of Human Sciences), 19</w:t>
      </w:r>
      <w:r w:rsidRPr="00677BB5">
        <w:rPr>
          <w:rFonts w:ascii="Book Antiqua" w:hAnsi="Book Antiqua"/>
          <w:sz w:val="24"/>
          <w:szCs w:val="24"/>
        </w:rPr>
        <w:t>(1), 287-305.</w:t>
      </w:r>
    </w:p>
    <w:p w14:paraId="19174951"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Nelson, H., &amp; Jurmain, R. (1988). </w:t>
      </w:r>
      <w:r w:rsidRPr="00677BB5">
        <w:rPr>
          <w:rFonts w:ascii="Book Antiqua" w:hAnsi="Book Antiqua"/>
          <w:i/>
          <w:iCs/>
          <w:sz w:val="24"/>
          <w:szCs w:val="24"/>
        </w:rPr>
        <w:t>Introduction to physical anthropology</w:t>
      </w:r>
      <w:r w:rsidRPr="00677BB5">
        <w:rPr>
          <w:rFonts w:ascii="Book Antiqua" w:hAnsi="Book Antiqua"/>
          <w:sz w:val="24"/>
          <w:szCs w:val="24"/>
        </w:rPr>
        <w:t>. St. Paul, MN: West Publishing Company.</w:t>
      </w:r>
    </w:p>
    <w:p w14:paraId="2D6472AE" w14:textId="68FECAEF"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Pruitt, T. (2022). Engaging the Science of Storytelling in Archaeological Communication.</w:t>
      </w:r>
      <w:r w:rsidR="007360E9">
        <w:rPr>
          <w:rFonts w:ascii="Book Antiqua" w:hAnsi="Book Antiqua"/>
          <w:sz w:val="24"/>
          <w:szCs w:val="24"/>
          <w:lang w:val="en-GB"/>
        </w:rPr>
        <w:t xml:space="preserve"> </w:t>
      </w:r>
      <w:r w:rsidR="007360E9" w:rsidRPr="007360E9">
        <w:rPr>
          <w:rFonts w:ascii="Book Antiqua" w:hAnsi="Book Antiqua"/>
          <w:i/>
          <w:iCs/>
          <w:sz w:val="24"/>
          <w:szCs w:val="24"/>
          <w:lang w:val="en-GB"/>
        </w:rPr>
        <w:t>Archaeological Review from Cambridge / Vol. 37.2</w:t>
      </w:r>
    </w:p>
    <w:p w14:paraId="01905747"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Roberts, C. A., &amp; Manchester, K. (2007). </w:t>
      </w:r>
      <w:r w:rsidRPr="00677BB5">
        <w:rPr>
          <w:rFonts w:ascii="Book Antiqua" w:hAnsi="Book Antiqua"/>
          <w:i/>
          <w:iCs/>
          <w:sz w:val="24"/>
          <w:szCs w:val="24"/>
        </w:rPr>
        <w:t>The archaeology of disease</w:t>
      </w:r>
      <w:r w:rsidRPr="00677BB5">
        <w:rPr>
          <w:rFonts w:ascii="Book Antiqua" w:hAnsi="Book Antiqua"/>
          <w:sz w:val="24"/>
          <w:szCs w:val="24"/>
        </w:rPr>
        <w:t>. Cornell University Press.</w:t>
      </w:r>
    </w:p>
    <w:p w14:paraId="1970FF02"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Robson, B., &amp; Baek, O. K. (2009). </w:t>
      </w:r>
      <w:r w:rsidRPr="00677BB5">
        <w:rPr>
          <w:rFonts w:ascii="Book Antiqua" w:hAnsi="Book Antiqua"/>
          <w:i/>
          <w:iCs/>
          <w:sz w:val="24"/>
          <w:szCs w:val="24"/>
        </w:rPr>
        <w:t>The engines of Hippocrates: From the dawn of medicine to medical and pharmaceutical informatics</w:t>
      </w:r>
      <w:r w:rsidRPr="00677BB5">
        <w:rPr>
          <w:rFonts w:ascii="Book Antiqua" w:hAnsi="Book Antiqua"/>
          <w:sz w:val="24"/>
          <w:szCs w:val="24"/>
        </w:rPr>
        <w:t>. John Wiley &amp; Sons.</w:t>
      </w:r>
    </w:p>
    <w:p w14:paraId="1EF3BCC2"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lastRenderedPageBreak/>
        <w:t xml:space="preserve">Sauer, H. (2023). </w:t>
      </w:r>
      <w:r w:rsidRPr="00677BB5">
        <w:rPr>
          <w:rFonts w:ascii="Book Antiqua" w:hAnsi="Book Antiqua"/>
          <w:i/>
          <w:iCs/>
          <w:sz w:val="24"/>
          <w:szCs w:val="24"/>
        </w:rPr>
        <w:t>Moraal</w:t>
      </w:r>
      <w:r w:rsidRPr="00677BB5">
        <w:rPr>
          <w:rFonts w:ascii="Book Antiqua" w:hAnsi="Book Antiqua"/>
          <w:sz w:val="24"/>
          <w:szCs w:val="24"/>
        </w:rPr>
        <w:t>. Amsterdam, De Bezige Bij.</w:t>
      </w:r>
    </w:p>
    <w:p w14:paraId="079D12F8"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Souvatzi, S. G., Baysal, A., &amp; Baysal, E. L. (Eds.). (2019). </w:t>
      </w:r>
      <w:r w:rsidRPr="00677BB5">
        <w:rPr>
          <w:rFonts w:ascii="Book Antiqua" w:hAnsi="Book Antiqua"/>
          <w:i/>
          <w:iCs/>
          <w:sz w:val="24"/>
          <w:szCs w:val="24"/>
        </w:rPr>
        <w:t>Time and history in prehistory</w:t>
      </w:r>
      <w:r w:rsidRPr="00677BB5">
        <w:rPr>
          <w:rFonts w:ascii="Book Antiqua" w:hAnsi="Book Antiqua"/>
          <w:sz w:val="24"/>
          <w:szCs w:val="24"/>
        </w:rPr>
        <w:t>. Routledge.</w:t>
      </w:r>
    </w:p>
    <w:p w14:paraId="2FED5D91"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Sterelny, K. (2014). A paleolithic reciprocation crisis: symbols, signals, and norms. </w:t>
      </w:r>
      <w:r w:rsidRPr="00677BB5">
        <w:rPr>
          <w:rFonts w:ascii="Book Antiqua" w:hAnsi="Book Antiqua"/>
          <w:i/>
          <w:iCs/>
          <w:sz w:val="24"/>
          <w:szCs w:val="24"/>
        </w:rPr>
        <w:t>Biological Theory</w:t>
      </w:r>
      <w:r w:rsidRPr="00677BB5">
        <w:rPr>
          <w:rFonts w:ascii="Book Antiqua" w:hAnsi="Book Antiqua"/>
          <w:sz w:val="24"/>
          <w:szCs w:val="24"/>
        </w:rPr>
        <w:t>.</w:t>
      </w:r>
    </w:p>
    <w:p w14:paraId="402B5EFA"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Stiles, D. (1977). Ethnoarchaeology: A discussion of methods and applications. </w:t>
      </w:r>
      <w:r w:rsidRPr="00677BB5">
        <w:rPr>
          <w:rFonts w:ascii="Book Antiqua" w:hAnsi="Book Antiqua"/>
          <w:i/>
          <w:iCs/>
          <w:sz w:val="24"/>
          <w:szCs w:val="24"/>
        </w:rPr>
        <w:t>Man</w:t>
      </w:r>
      <w:r w:rsidRPr="00677BB5">
        <w:rPr>
          <w:rFonts w:ascii="Book Antiqua" w:hAnsi="Book Antiqua"/>
          <w:sz w:val="24"/>
          <w:szCs w:val="24"/>
        </w:rPr>
        <w:t>, 87-103.</w:t>
      </w:r>
    </w:p>
    <w:p w14:paraId="5AE7701A" w14:textId="77777777" w:rsidR="000528F9" w:rsidRPr="00677BB5" w:rsidRDefault="000528F9" w:rsidP="00677BB5">
      <w:pPr>
        <w:pStyle w:val="ListParagraph"/>
        <w:numPr>
          <w:ilvl w:val="0"/>
          <w:numId w:val="10"/>
        </w:numPr>
        <w:ind w:left="284"/>
        <w:rPr>
          <w:rFonts w:ascii="Book Antiqua" w:hAnsi="Book Antiqua"/>
          <w:sz w:val="24"/>
          <w:szCs w:val="24"/>
        </w:rPr>
      </w:pPr>
      <w:bookmarkStart w:id="19" w:name="_Hlk169542503"/>
      <w:r w:rsidRPr="00677BB5">
        <w:rPr>
          <w:rFonts w:ascii="Book Antiqua" w:hAnsi="Book Antiqua"/>
          <w:sz w:val="24"/>
          <w:szCs w:val="24"/>
        </w:rPr>
        <w:t xml:space="preserve">Stiles, D. (2001). Hunter-gatherer studies: The importance of context. </w:t>
      </w:r>
      <w:r w:rsidRPr="00677BB5">
        <w:rPr>
          <w:rFonts w:ascii="Book Antiqua" w:hAnsi="Book Antiqua"/>
          <w:i/>
          <w:iCs/>
          <w:sz w:val="24"/>
          <w:szCs w:val="24"/>
        </w:rPr>
        <w:t>African Study Monographs. Supplementary Issue, 26</w:t>
      </w:r>
      <w:r w:rsidRPr="00677BB5">
        <w:rPr>
          <w:rFonts w:ascii="Book Antiqua" w:hAnsi="Book Antiqua"/>
          <w:sz w:val="24"/>
          <w:szCs w:val="24"/>
        </w:rPr>
        <w:t>, 41-65.</w:t>
      </w:r>
    </w:p>
    <w:p w14:paraId="3C2FDB33" w14:textId="77777777" w:rsidR="000528F9" w:rsidRPr="00677BB5" w:rsidRDefault="000528F9" w:rsidP="00677BB5">
      <w:pPr>
        <w:pStyle w:val="ListParagraph"/>
        <w:numPr>
          <w:ilvl w:val="0"/>
          <w:numId w:val="10"/>
        </w:numPr>
        <w:ind w:left="284"/>
        <w:rPr>
          <w:rFonts w:ascii="Book Antiqua" w:hAnsi="Book Antiqua"/>
          <w:sz w:val="24"/>
          <w:szCs w:val="24"/>
        </w:rPr>
      </w:pPr>
      <w:bookmarkStart w:id="20" w:name="_Hlk169544620"/>
      <w:bookmarkEnd w:id="19"/>
      <w:r w:rsidRPr="00677BB5">
        <w:rPr>
          <w:rFonts w:ascii="Book Antiqua" w:hAnsi="Book Antiqua"/>
          <w:sz w:val="24"/>
          <w:szCs w:val="24"/>
        </w:rPr>
        <w:t xml:space="preserve">Verano, J. W. (2016). Differential diagnosis: trepanation. </w:t>
      </w:r>
      <w:r w:rsidRPr="00677BB5">
        <w:rPr>
          <w:rFonts w:ascii="Book Antiqua" w:hAnsi="Book Antiqua"/>
          <w:i/>
          <w:iCs/>
          <w:sz w:val="24"/>
          <w:szCs w:val="24"/>
        </w:rPr>
        <w:t>International Journal of Paleopathology, 14</w:t>
      </w:r>
      <w:r w:rsidRPr="00677BB5">
        <w:rPr>
          <w:rFonts w:ascii="Book Antiqua" w:hAnsi="Book Antiqua"/>
          <w:sz w:val="24"/>
          <w:szCs w:val="24"/>
        </w:rPr>
        <w:t>, 1-9.</w:t>
      </w:r>
    </w:p>
    <w:bookmarkEnd w:id="20"/>
    <w:p w14:paraId="12F8F64B" w14:textId="77777777"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Verano, J. W., &amp; Finger, S. (2009). Ancient trepanation. In </w:t>
      </w:r>
      <w:r w:rsidRPr="00677BB5">
        <w:rPr>
          <w:rFonts w:ascii="Book Antiqua" w:hAnsi="Book Antiqua"/>
          <w:i/>
          <w:iCs/>
          <w:sz w:val="24"/>
          <w:szCs w:val="24"/>
        </w:rPr>
        <w:t>Handbook of Clinical Neurology</w:t>
      </w:r>
      <w:r w:rsidRPr="00677BB5">
        <w:rPr>
          <w:rFonts w:ascii="Book Antiqua" w:hAnsi="Book Antiqua"/>
          <w:sz w:val="24"/>
          <w:szCs w:val="24"/>
        </w:rPr>
        <w:t xml:space="preserve"> (Vol. 95, pp. 3-14). Elsevier.</w:t>
      </w:r>
    </w:p>
    <w:p w14:paraId="2729A1C3" w14:textId="366390CF" w:rsidR="00FB7932" w:rsidRPr="00677BB5" w:rsidRDefault="00FB7932" w:rsidP="00677BB5">
      <w:pPr>
        <w:pStyle w:val="ListParagraph"/>
        <w:numPr>
          <w:ilvl w:val="0"/>
          <w:numId w:val="10"/>
        </w:numPr>
        <w:ind w:left="284"/>
        <w:rPr>
          <w:rFonts w:ascii="Book Antiqua" w:hAnsi="Book Antiqua"/>
          <w:sz w:val="24"/>
          <w:szCs w:val="24"/>
          <w:lang w:val="en-GB"/>
        </w:rPr>
      </w:pPr>
      <w:bookmarkStart w:id="21" w:name="_Hlk169544651"/>
      <w:r w:rsidRPr="00677BB5">
        <w:rPr>
          <w:rFonts w:ascii="Book Antiqua" w:hAnsi="Book Antiqua"/>
          <w:sz w:val="24"/>
          <w:szCs w:val="24"/>
          <w:lang w:val="en-GB"/>
        </w:rPr>
        <w:t xml:space="preserve">Waal, Frans de (1982) </w:t>
      </w:r>
      <w:r w:rsidRPr="00677BB5">
        <w:rPr>
          <w:rFonts w:ascii="Book Antiqua" w:hAnsi="Book Antiqua"/>
          <w:i/>
          <w:iCs/>
          <w:sz w:val="24"/>
          <w:szCs w:val="24"/>
        </w:rPr>
        <w:t>Chimpanzee politics: Power and sex among apes</w:t>
      </w:r>
      <w:r w:rsidRPr="00677BB5">
        <w:rPr>
          <w:rFonts w:ascii="Book Antiqua" w:hAnsi="Book Antiqua"/>
          <w:sz w:val="24"/>
          <w:szCs w:val="24"/>
        </w:rPr>
        <w:t xml:space="preserve"> (25th Anniversary ed.</w:t>
      </w:r>
      <w:r w:rsidR="00677BB5" w:rsidRPr="00677BB5">
        <w:rPr>
          <w:rFonts w:ascii="Book Antiqua" w:hAnsi="Book Antiqua"/>
          <w:sz w:val="24"/>
          <w:szCs w:val="24"/>
          <w:lang w:val="en-GB"/>
        </w:rPr>
        <w:t xml:space="preserve"> </w:t>
      </w:r>
      <w:r w:rsidRPr="00677BB5">
        <w:rPr>
          <w:rFonts w:ascii="Book Antiqua" w:hAnsi="Book Antiqua"/>
          <w:sz w:val="24"/>
          <w:szCs w:val="24"/>
        </w:rPr>
        <w:t>2007). Baltimore, MD: JHU Press. ISBN 978-0-8018-8656-0.</w:t>
      </w:r>
    </w:p>
    <w:bookmarkEnd w:id="21"/>
    <w:p w14:paraId="740D48A6" w14:textId="2D441014" w:rsidR="000528F9" w:rsidRPr="00677BB5" w:rsidRDefault="000528F9" w:rsidP="00677BB5">
      <w:pPr>
        <w:pStyle w:val="ListParagraph"/>
        <w:numPr>
          <w:ilvl w:val="0"/>
          <w:numId w:val="10"/>
        </w:numPr>
        <w:ind w:left="284"/>
        <w:rPr>
          <w:rFonts w:ascii="Book Antiqua" w:hAnsi="Book Antiqua"/>
          <w:sz w:val="24"/>
          <w:szCs w:val="24"/>
        </w:rPr>
      </w:pPr>
      <w:r w:rsidRPr="00677BB5">
        <w:rPr>
          <w:rFonts w:ascii="Book Antiqua" w:hAnsi="Book Antiqua"/>
          <w:sz w:val="24"/>
          <w:szCs w:val="24"/>
        </w:rPr>
        <w:t xml:space="preserve">Willis, K. J., &amp; Van Andel, T. H. (2004). Trees or no trees? The environments of central and eastern Europe during the Last Glaciation. </w:t>
      </w:r>
      <w:r w:rsidRPr="00677BB5">
        <w:rPr>
          <w:rFonts w:ascii="Book Antiqua" w:hAnsi="Book Antiqua"/>
          <w:i/>
          <w:iCs/>
          <w:sz w:val="24"/>
          <w:szCs w:val="24"/>
        </w:rPr>
        <w:t>Quaternary Science Reviews, 23</w:t>
      </w:r>
      <w:r w:rsidRPr="00677BB5">
        <w:rPr>
          <w:rFonts w:ascii="Book Antiqua" w:hAnsi="Book Antiqua"/>
          <w:sz w:val="24"/>
          <w:szCs w:val="24"/>
        </w:rPr>
        <w:t>(23-24), 2369-2387.</w:t>
      </w:r>
    </w:p>
    <w:p w14:paraId="1CC5FCBE" w14:textId="77777777" w:rsidR="000528F9" w:rsidRPr="000528F9" w:rsidRDefault="000528F9" w:rsidP="000528F9">
      <w:pPr>
        <w:rPr>
          <w:rFonts w:ascii="Book Antiqua" w:hAnsi="Book Antiqua"/>
          <w:sz w:val="24"/>
          <w:szCs w:val="24"/>
        </w:rPr>
      </w:pPr>
    </w:p>
    <w:sectPr w:rsidR="000528F9" w:rsidRPr="000528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6D09" w14:textId="77777777" w:rsidR="00664991" w:rsidRDefault="00664991" w:rsidP="002C67CF">
      <w:pPr>
        <w:spacing w:after="0" w:line="240" w:lineRule="auto"/>
      </w:pPr>
      <w:r>
        <w:separator/>
      </w:r>
    </w:p>
  </w:endnote>
  <w:endnote w:type="continuationSeparator" w:id="0">
    <w:p w14:paraId="161F291A" w14:textId="77777777" w:rsidR="00664991" w:rsidRDefault="00664991" w:rsidP="002C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50554" w14:textId="77777777" w:rsidR="00664991" w:rsidRDefault="00664991" w:rsidP="002C67CF">
      <w:pPr>
        <w:spacing w:after="0" w:line="240" w:lineRule="auto"/>
      </w:pPr>
      <w:r>
        <w:separator/>
      </w:r>
    </w:p>
  </w:footnote>
  <w:footnote w:type="continuationSeparator" w:id="0">
    <w:p w14:paraId="7B962EB2" w14:textId="77777777" w:rsidR="00664991" w:rsidRDefault="00664991" w:rsidP="002C67CF">
      <w:pPr>
        <w:spacing w:after="0" w:line="240" w:lineRule="auto"/>
      </w:pPr>
      <w:r>
        <w:continuationSeparator/>
      </w:r>
    </w:p>
  </w:footnote>
  <w:footnote w:id="1">
    <w:p w14:paraId="7657F5BC" w14:textId="1784C475" w:rsidR="00B44F87" w:rsidRPr="00B44F87" w:rsidRDefault="00B44F87">
      <w:pPr>
        <w:pStyle w:val="FootnoteText"/>
        <w:rPr>
          <w:lang w:val="en-GB"/>
        </w:rPr>
      </w:pPr>
      <w:r>
        <w:rPr>
          <w:rStyle w:val="FootnoteReference"/>
        </w:rPr>
        <w:footnoteRef/>
      </w:r>
      <w:r>
        <w:t xml:space="preserve"> </w:t>
      </w:r>
      <w:r>
        <w:rPr>
          <w:lang w:val="en-GB"/>
        </w:rPr>
        <w:t xml:space="preserve">Cited from </w:t>
      </w:r>
      <w:proofErr w:type="spellStart"/>
      <w:r>
        <w:rPr>
          <w:lang w:val="en-GB"/>
        </w:rPr>
        <w:t>Dettwyler</w:t>
      </w:r>
      <w:proofErr w:type="spellEnd"/>
      <w:r>
        <w:rPr>
          <w:lang w:val="en-GB"/>
        </w:rPr>
        <w:t xml:space="preserve"> (1991</w:t>
      </w:r>
      <w:r w:rsidR="00153B78">
        <w:rPr>
          <w:lang w:val="en-GB"/>
        </w:rPr>
        <w:t xml:space="preserve">, </w:t>
      </w:r>
      <w:r>
        <w:rPr>
          <w:lang w:val="en-GB"/>
        </w:rPr>
        <w:t>375)</w:t>
      </w:r>
    </w:p>
  </w:footnote>
  <w:footnote w:id="2">
    <w:p w14:paraId="4E5BAF27" w14:textId="579E123E" w:rsidR="007D0322" w:rsidRPr="001D7332" w:rsidRDefault="007D0322">
      <w:pPr>
        <w:pStyle w:val="FootnoteText"/>
        <w:rPr>
          <w:lang w:val="en-GB"/>
        </w:rPr>
      </w:pPr>
      <w:r>
        <w:rPr>
          <w:rStyle w:val="FootnoteReference"/>
        </w:rPr>
        <w:footnoteRef/>
      </w:r>
      <w:r>
        <w:t xml:space="preserve"> </w:t>
      </w:r>
      <w:r w:rsidRPr="007D0322">
        <w:t>Allaby, Michael (January 2013).</w:t>
      </w:r>
      <w:r w:rsidR="001D7332">
        <w:rPr>
          <w:lang w:val="en-GB"/>
        </w:rPr>
        <w:t xml:space="preserve"> “</w:t>
      </w:r>
      <w:r w:rsidR="001D7332" w:rsidRPr="001D7332">
        <w:rPr>
          <w:lang w:val="en-GB"/>
        </w:rPr>
        <w:t>ice ages</w:t>
      </w:r>
      <w:r w:rsidR="001D7332">
        <w:rPr>
          <w:lang w:val="en-GB"/>
        </w:rPr>
        <w:t>” in</w:t>
      </w:r>
      <w:r w:rsidRPr="007D0322">
        <w:t> </w:t>
      </w:r>
      <w:hyperlink r:id="rId1" w:history="1">
        <w:r w:rsidRPr="007D0322">
          <w:rPr>
            <w:rStyle w:val="Hyperlink"/>
            <w:i/>
            <w:iCs/>
          </w:rPr>
          <w:t>A Dictionary of Geology and Earth Sciences</w:t>
        </w:r>
      </w:hyperlink>
      <w:r w:rsidRPr="007D0322">
        <w:t> (Fourth ed.). Oxford University Press. </w:t>
      </w:r>
      <w:hyperlink r:id="rId2" w:tooltip="ISBN (identifier)" w:history="1">
        <w:r w:rsidRPr="007D0322">
          <w:rPr>
            <w:rStyle w:val="Hyperlink"/>
          </w:rPr>
          <w:t>ISBN</w:t>
        </w:r>
      </w:hyperlink>
      <w:r w:rsidRPr="007D0322">
        <w:t> </w:t>
      </w:r>
      <w:hyperlink r:id="rId3" w:tooltip="Special:BookSources/9780199653065" w:history="1">
        <w:r w:rsidRPr="007D0322">
          <w:rPr>
            <w:rStyle w:val="Hyperlink"/>
          </w:rPr>
          <w:t>9780199653065</w:t>
        </w:r>
      </w:hyperlink>
      <w:r w:rsidRPr="007D0322">
        <w:t>. Retrieved 17 Sep 2019.</w:t>
      </w:r>
      <w:r w:rsidR="001D7332">
        <w:rPr>
          <w:lang w:val="en-GB"/>
        </w:rPr>
        <w:t xml:space="preserve"> </w:t>
      </w:r>
    </w:p>
  </w:footnote>
  <w:footnote w:id="3">
    <w:p w14:paraId="303EAB13" w14:textId="33F37031" w:rsidR="00DD277C" w:rsidRPr="003F78F3" w:rsidRDefault="00DD277C" w:rsidP="00DD277C">
      <w:pPr>
        <w:pStyle w:val="FootnoteText"/>
        <w:rPr>
          <w:lang w:val="en-GB"/>
        </w:rPr>
      </w:pPr>
      <w:r>
        <w:rPr>
          <w:rStyle w:val="FootnoteReference"/>
        </w:rPr>
        <w:footnoteRef/>
      </w:r>
      <w:r>
        <w:t xml:space="preserve"> </w:t>
      </w:r>
      <w:r w:rsidRPr="00EF25A3">
        <w:rPr>
          <w:lang w:val="en-GB"/>
        </w:rPr>
        <w:t xml:space="preserve">The fact that these ages overlap points to the problematic nature of generalizing about the deep past: because we are talking about </w:t>
      </w:r>
      <w:r w:rsidR="00587D91">
        <w:rPr>
          <w:lang w:val="en-GB"/>
        </w:rPr>
        <w:t>huge swathes</w:t>
      </w:r>
      <w:r w:rsidRPr="00EF25A3">
        <w:rPr>
          <w:lang w:val="en-GB"/>
        </w:rPr>
        <w:t xml:space="preserve"> of time, but little evidence remains of what humans did, we risk losing sight of the diversity of human societies in the past. This point will be discusse</w:t>
      </w:r>
      <w:r w:rsidR="00587D91">
        <w:rPr>
          <w:lang w:val="en-GB"/>
        </w:rPr>
        <w:t>d</w:t>
      </w:r>
      <w:r w:rsidRPr="00EF25A3">
        <w:rPr>
          <w:lang w:val="en-GB"/>
        </w:rPr>
        <w:t xml:space="preserve"> extensively in the section on ethnoarchaeology.</w:t>
      </w:r>
    </w:p>
    <w:p w14:paraId="6F35C753" w14:textId="77777777" w:rsidR="00DD277C" w:rsidRPr="003F78F3" w:rsidRDefault="00DD277C" w:rsidP="00DD277C">
      <w:pPr>
        <w:pStyle w:val="FootnoteText"/>
        <w:rPr>
          <w:lang w:val="en-GB"/>
        </w:rPr>
      </w:pPr>
    </w:p>
  </w:footnote>
  <w:footnote w:id="4">
    <w:p w14:paraId="1E1570C0" w14:textId="77777777" w:rsidR="00CB0342" w:rsidRDefault="00CB0342" w:rsidP="00CB0342">
      <w:pPr>
        <w:pStyle w:val="FootnoteText"/>
        <w:rPr>
          <w:lang w:val="en-GB"/>
        </w:rPr>
      </w:pPr>
      <w:r>
        <w:rPr>
          <w:rStyle w:val="FootnoteReference"/>
        </w:rPr>
        <w:footnoteRef/>
      </w:r>
      <w:r>
        <w:t xml:space="preserve"> </w:t>
      </w:r>
      <w:r>
        <w:rPr>
          <w:lang w:val="en-GB"/>
        </w:rPr>
        <w:t>Assumptions are 1) generations lasting 30 years and 2) the Upper Palaeolithic lasting 28.000 years. The calculation is as follows:</w:t>
      </w:r>
    </w:p>
    <w:p w14:paraId="37933C2F" w14:textId="77777777" w:rsidR="00CB0342" w:rsidRDefault="00CB0342" w:rsidP="00CB0342">
      <w:pPr>
        <w:pStyle w:val="FootnoteText"/>
        <w:rPr>
          <w:lang w:val="en-GB"/>
        </w:rPr>
      </w:pPr>
      <w:r>
        <w:rPr>
          <w:lang w:val="en-GB"/>
        </w:rPr>
        <w:t>28.000/30=933,33 generations</w:t>
      </w:r>
    </w:p>
    <w:p w14:paraId="2678A706" w14:textId="77777777" w:rsidR="00CB0342" w:rsidRDefault="00CB0342" w:rsidP="00CB0342">
      <w:pPr>
        <w:pStyle w:val="FootnoteText"/>
        <w:rPr>
          <w:lang w:val="en-GB"/>
        </w:rPr>
      </w:pPr>
      <w:r>
        <w:rPr>
          <w:lang w:val="en-GB"/>
        </w:rPr>
        <w:t>933,33*1500=1.400.00 people in the living population</w:t>
      </w:r>
    </w:p>
    <w:p w14:paraId="7DAC63BF" w14:textId="68A6152F" w:rsidR="00CB0342" w:rsidRPr="007E5D40" w:rsidRDefault="00CB0342" w:rsidP="00CB0342">
      <w:pPr>
        <w:pStyle w:val="FootnoteText"/>
        <w:rPr>
          <w:lang w:val="en-GB"/>
        </w:rPr>
      </w:pPr>
      <w:r w:rsidRPr="00662F21">
        <w:rPr>
          <w:lang w:val="en-GB"/>
        </w:rPr>
        <w:t xml:space="preserve">The percentage of skeletons found from the living population is </w:t>
      </w:r>
      <w:r>
        <w:rPr>
          <w:lang w:val="en-GB"/>
        </w:rPr>
        <w:t>(804/1.400.000)*100=0.057..%</w:t>
      </w:r>
    </w:p>
  </w:footnote>
  <w:footnote w:id="5">
    <w:p w14:paraId="3A40F0D2" w14:textId="45F24FB9" w:rsidR="00610447" w:rsidRPr="0021626F" w:rsidRDefault="00610447" w:rsidP="00610447">
      <w:pPr>
        <w:pStyle w:val="FootnoteText"/>
        <w:rPr>
          <w:lang w:val="en-GB"/>
        </w:rPr>
      </w:pPr>
      <w:r>
        <w:rPr>
          <w:rStyle w:val="FootnoteReference"/>
        </w:rPr>
        <w:footnoteRef/>
      </w:r>
      <w:r>
        <w:t xml:space="preserve"> </w:t>
      </w:r>
      <w:r>
        <w:rPr>
          <w:lang w:val="en-GB"/>
        </w:rPr>
        <w:t xml:space="preserve">Many almost fully intact mammoths have been found in the Siberian permafrost. One </w:t>
      </w:r>
      <w:r w:rsidRPr="00655EB4">
        <w:rPr>
          <w:lang w:val="en-GB"/>
        </w:rPr>
        <w:t xml:space="preserve">exceptionally well-preserved woolly mammoth </w:t>
      </w:r>
      <w:r>
        <w:rPr>
          <w:lang w:val="en-GB"/>
        </w:rPr>
        <w:t xml:space="preserve">was the </w:t>
      </w:r>
      <w:r w:rsidRPr="00655EB4">
        <w:rPr>
          <w:lang w:val="en-GB"/>
        </w:rPr>
        <w:t xml:space="preserve">Yuka Mammoth: </w:t>
      </w:r>
      <w:r w:rsidR="00D33D9B">
        <w:rPr>
          <w:lang w:val="en-GB"/>
        </w:rPr>
        <w:t>d</w:t>
      </w:r>
      <w:r w:rsidRPr="00655EB4">
        <w:rPr>
          <w:lang w:val="en-GB"/>
        </w:rPr>
        <w:t xml:space="preserve">iscovered in 2010, </w:t>
      </w:r>
      <w:r>
        <w:rPr>
          <w:lang w:val="en-GB"/>
        </w:rPr>
        <w:t>it</w:t>
      </w:r>
      <w:r w:rsidRPr="00655EB4">
        <w:rPr>
          <w:lang w:val="en-GB"/>
        </w:rPr>
        <w:t xml:space="preserve"> lived around 39</w:t>
      </w:r>
      <w:r>
        <w:rPr>
          <w:lang w:val="en-GB"/>
        </w:rPr>
        <w:t xml:space="preserve"> </w:t>
      </w:r>
      <w:proofErr w:type="spellStart"/>
      <w:r>
        <w:rPr>
          <w:lang w:val="en-GB"/>
        </w:rPr>
        <w:t>kya</w:t>
      </w:r>
      <w:proofErr w:type="spellEnd"/>
      <w:r>
        <w:rPr>
          <w:lang w:val="en-GB"/>
        </w:rPr>
        <w:t xml:space="preserve"> (so well before the end of the last Ice Age)</w:t>
      </w:r>
      <w:r w:rsidRPr="00655EB4">
        <w:rPr>
          <w:lang w:val="en-GB"/>
        </w:rPr>
        <w:t>. Its remains included soft tissues, fur, and the brain</w:t>
      </w:r>
      <w:r>
        <w:rPr>
          <w:lang w:val="en-GB"/>
        </w:rPr>
        <w:t xml:space="preserve">. </w:t>
      </w:r>
    </w:p>
  </w:footnote>
  <w:footnote w:id="6">
    <w:p w14:paraId="41EAFEA5" w14:textId="61C806DA" w:rsidR="00F152FF" w:rsidRPr="00F152FF" w:rsidRDefault="00F152FF">
      <w:pPr>
        <w:pStyle w:val="FootnoteText"/>
        <w:rPr>
          <w:lang w:val="en-GB"/>
        </w:rPr>
      </w:pPr>
      <w:r>
        <w:rPr>
          <w:rStyle w:val="FootnoteReference"/>
        </w:rPr>
        <w:footnoteRef/>
      </w:r>
      <w:r>
        <w:t xml:space="preserve"> </w:t>
      </w:r>
      <w:r>
        <w:rPr>
          <w:lang w:val="en-GB"/>
        </w:rPr>
        <w:t xml:space="preserve">Translated from Italian by Google Translate. </w:t>
      </w:r>
    </w:p>
  </w:footnote>
  <w:footnote w:id="7">
    <w:p w14:paraId="17E70C4B" w14:textId="6BD7773D" w:rsidR="00A34655" w:rsidRPr="0017521C" w:rsidRDefault="00A34655">
      <w:pPr>
        <w:pStyle w:val="FootnoteText"/>
        <w:rPr>
          <w:lang w:val="en-GB"/>
        </w:rPr>
      </w:pPr>
      <w:r>
        <w:rPr>
          <w:rStyle w:val="FootnoteReference"/>
        </w:rPr>
        <w:footnoteRef/>
      </w:r>
      <w:r>
        <w:t xml:space="preserve"> </w:t>
      </w:r>
      <w:r w:rsidRPr="00A34655">
        <w:rPr>
          <w:lang w:val="en-GB"/>
        </w:rPr>
        <w:t xml:space="preserve">This aligns well with the view proposed by Graeber &amp; </w:t>
      </w:r>
      <w:proofErr w:type="spellStart"/>
      <w:r w:rsidRPr="00A34655">
        <w:rPr>
          <w:lang w:val="en-GB"/>
        </w:rPr>
        <w:t>Wengrow</w:t>
      </w:r>
      <w:proofErr w:type="spellEnd"/>
      <w:r w:rsidRPr="00A34655">
        <w:rPr>
          <w:lang w:val="en-GB"/>
        </w:rPr>
        <w:t xml:space="preserve"> in </w:t>
      </w:r>
      <w:r w:rsidRPr="00A34655">
        <w:rPr>
          <w:i/>
          <w:iCs/>
          <w:lang w:val="en-GB"/>
        </w:rPr>
        <w:t>The Dawn of Everything</w:t>
      </w:r>
      <w:r w:rsidR="0017521C">
        <w:rPr>
          <w:lang w:val="en-GB"/>
        </w:rPr>
        <w:t xml:space="preserve">. Also interesting to mention </w:t>
      </w:r>
      <w:proofErr w:type="spellStart"/>
      <w:r w:rsidR="0017521C">
        <w:rPr>
          <w:lang w:val="en-GB"/>
        </w:rPr>
        <w:t>inuit</w:t>
      </w:r>
      <w:proofErr w:type="spellEnd"/>
      <w:r w:rsidR="0017521C">
        <w:rPr>
          <w:lang w:val="en-GB"/>
        </w:rPr>
        <w:t xml:space="preserve"> that felt their culture hadn’t changed except for hunting weapons</w:t>
      </w:r>
      <w:r w:rsidR="00AC65D1">
        <w:rPr>
          <w:lang w:val="en-GB"/>
        </w:rPr>
        <w:t>. Stiles mentions them as exception to the rule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22D55"/>
    <w:multiLevelType w:val="hybridMultilevel"/>
    <w:tmpl w:val="6480E136"/>
    <w:lvl w:ilvl="0" w:tplc="B7AA8128">
      <w:start w:val="1"/>
      <w:numFmt w:val="decimal"/>
      <w:lvlText w:val="%1."/>
      <w:lvlJc w:val="left"/>
      <w:pPr>
        <w:ind w:left="-360" w:hanging="360"/>
      </w:pPr>
      <w:rPr>
        <w:rFonts w:hint="default"/>
      </w:rPr>
    </w:lvl>
    <w:lvl w:ilvl="1" w:tplc="10000019" w:tentative="1">
      <w:start w:val="1"/>
      <w:numFmt w:val="lowerLetter"/>
      <w:lvlText w:val="%2."/>
      <w:lvlJc w:val="left"/>
      <w:pPr>
        <w:ind w:left="360" w:hanging="360"/>
      </w:pPr>
    </w:lvl>
    <w:lvl w:ilvl="2" w:tplc="1000001B" w:tentative="1">
      <w:start w:val="1"/>
      <w:numFmt w:val="lowerRoman"/>
      <w:lvlText w:val="%3."/>
      <w:lvlJc w:val="right"/>
      <w:pPr>
        <w:ind w:left="1080" w:hanging="180"/>
      </w:pPr>
    </w:lvl>
    <w:lvl w:ilvl="3" w:tplc="1000000F" w:tentative="1">
      <w:start w:val="1"/>
      <w:numFmt w:val="decimal"/>
      <w:lvlText w:val="%4."/>
      <w:lvlJc w:val="left"/>
      <w:pPr>
        <w:ind w:left="1800" w:hanging="360"/>
      </w:pPr>
    </w:lvl>
    <w:lvl w:ilvl="4" w:tplc="10000019" w:tentative="1">
      <w:start w:val="1"/>
      <w:numFmt w:val="lowerLetter"/>
      <w:lvlText w:val="%5."/>
      <w:lvlJc w:val="left"/>
      <w:pPr>
        <w:ind w:left="2520" w:hanging="360"/>
      </w:pPr>
    </w:lvl>
    <w:lvl w:ilvl="5" w:tplc="1000001B" w:tentative="1">
      <w:start w:val="1"/>
      <w:numFmt w:val="lowerRoman"/>
      <w:lvlText w:val="%6."/>
      <w:lvlJc w:val="right"/>
      <w:pPr>
        <w:ind w:left="3240" w:hanging="180"/>
      </w:pPr>
    </w:lvl>
    <w:lvl w:ilvl="6" w:tplc="1000000F" w:tentative="1">
      <w:start w:val="1"/>
      <w:numFmt w:val="decimal"/>
      <w:lvlText w:val="%7."/>
      <w:lvlJc w:val="left"/>
      <w:pPr>
        <w:ind w:left="3960" w:hanging="360"/>
      </w:pPr>
    </w:lvl>
    <w:lvl w:ilvl="7" w:tplc="10000019" w:tentative="1">
      <w:start w:val="1"/>
      <w:numFmt w:val="lowerLetter"/>
      <w:lvlText w:val="%8."/>
      <w:lvlJc w:val="left"/>
      <w:pPr>
        <w:ind w:left="4680" w:hanging="360"/>
      </w:pPr>
    </w:lvl>
    <w:lvl w:ilvl="8" w:tplc="1000001B" w:tentative="1">
      <w:start w:val="1"/>
      <w:numFmt w:val="lowerRoman"/>
      <w:lvlText w:val="%9."/>
      <w:lvlJc w:val="right"/>
      <w:pPr>
        <w:ind w:left="5400" w:hanging="180"/>
      </w:pPr>
    </w:lvl>
  </w:abstractNum>
  <w:abstractNum w:abstractNumId="1" w15:restartNumberingAfterBreak="0">
    <w:nsid w:val="2A041474"/>
    <w:multiLevelType w:val="hybridMultilevel"/>
    <w:tmpl w:val="BAE681C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E8D1815"/>
    <w:multiLevelType w:val="hybridMultilevel"/>
    <w:tmpl w:val="205CDE54"/>
    <w:lvl w:ilvl="0" w:tplc="0656620E">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30591007"/>
    <w:multiLevelType w:val="hybridMultilevel"/>
    <w:tmpl w:val="0F34B006"/>
    <w:lvl w:ilvl="0" w:tplc="0656620E">
      <w:start w:val="1"/>
      <w:numFmt w:val="decimal"/>
      <w:lvlText w:val="%1."/>
      <w:lvlJc w:val="left"/>
      <w:pPr>
        <w:ind w:left="108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6604AC3"/>
    <w:multiLevelType w:val="hybridMultilevel"/>
    <w:tmpl w:val="28C0A3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B5E4AAA"/>
    <w:multiLevelType w:val="hybridMultilevel"/>
    <w:tmpl w:val="15A8430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FC35BD8"/>
    <w:multiLevelType w:val="hybridMultilevel"/>
    <w:tmpl w:val="058AE33A"/>
    <w:lvl w:ilvl="0" w:tplc="1000000F">
      <w:start w:val="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4FC037B8"/>
    <w:multiLevelType w:val="hybridMultilevel"/>
    <w:tmpl w:val="A0869D68"/>
    <w:lvl w:ilvl="0" w:tplc="45F43738">
      <w:start w:val="1"/>
      <w:numFmt w:val="decimal"/>
      <w:lvlText w:val="%1"/>
      <w:lvlJc w:val="left"/>
      <w:pPr>
        <w:ind w:left="720" w:hanging="360"/>
      </w:pPr>
      <w:rPr>
        <w:rFonts w:ascii="Book Antiqua" w:eastAsiaTheme="minorHAnsi" w:hAnsi="Book Antiqua" w:cstheme="minorBid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DF82DF2"/>
    <w:multiLevelType w:val="hybridMultilevel"/>
    <w:tmpl w:val="27F68ACE"/>
    <w:lvl w:ilvl="0" w:tplc="4D54E950">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6E8941D0"/>
    <w:multiLevelType w:val="hybridMultilevel"/>
    <w:tmpl w:val="0ABC37EA"/>
    <w:lvl w:ilvl="0" w:tplc="359ABF6C">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40831278">
    <w:abstractNumId w:val="4"/>
  </w:num>
  <w:num w:numId="2" w16cid:durableId="1006979627">
    <w:abstractNumId w:val="9"/>
  </w:num>
  <w:num w:numId="3" w16cid:durableId="1312097485">
    <w:abstractNumId w:val="1"/>
  </w:num>
  <w:num w:numId="4" w16cid:durableId="1624388878">
    <w:abstractNumId w:val="8"/>
  </w:num>
  <w:num w:numId="5" w16cid:durableId="1431774143">
    <w:abstractNumId w:val="2"/>
  </w:num>
  <w:num w:numId="6" w16cid:durableId="2019650950">
    <w:abstractNumId w:val="5"/>
  </w:num>
  <w:num w:numId="7" w16cid:durableId="156770244">
    <w:abstractNumId w:val="0"/>
  </w:num>
  <w:num w:numId="8" w16cid:durableId="1327779247">
    <w:abstractNumId w:val="7"/>
  </w:num>
  <w:num w:numId="9" w16cid:durableId="1043482258">
    <w:abstractNumId w:val="6"/>
  </w:num>
  <w:num w:numId="10" w16cid:durableId="51087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68B6"/>
    <w:rsid w:val="00001271"/>
    <w:rsid w:val="00006001"/>
    <w:rsid w:val="00011B61"/>
    <w:rsid w:val="00020760"/>
    <w:rsid w:val="00022C65"/>
    <w:rsid w:val="000242F8"/>
    <w:rsid w:val="00025542"/>
    <w:rsid w:val="00026016"/>
    <w:rsid w:val="000308EA"/>
    <w:rsid w:val="00034833"/>
    <w:rsid w:val="00035BC0"/>
    <w:rsid w:val="000360DA"/>
    <w:rsid w:val="000402D3"/>
    <w:rsid w:val="000528F9"/>
    <w:rsid w:val="00052A5C"/>
    <w:rsid w:val="00054CF6"/>
    <w:rsid w:val="00061BB8"/>
    <w:rsid w:val="000626C3"/>
    <w:rsid w:val="0006297A"/>
    <w:rsid w:val="000633CA"/>
    <w:rsid w:val="000747FD"/>
    <w:rsid w:val="0007599C"/>
    <w:rsid w:val="00076B32"/>
    <w:rsid w:val="000816A0"/>
    <w:rsid w:val="000951FA"/>
    <w:rsid w:val="000A088D"/>
    <w:rsid w:val="000A51D1"/>
    <w:rsid w:val="000B3019"/>
    <w:rsid w:val="000B4B42"/>
    <w:rsid w:val="000B4BF6"/>
    <w:rsid w:val="000B59D9"/>
    <w:rsid w:val="000C313D"/>
    <w:rsid w:val="000C3770"/>
    <w:rsid w:val="000C7BA2"/>
    <w:rsid w:val="000F4EB9"/>
    <w:rsid w:val="000F558C"/>
    <w:rsid w:val="000F7F1D"/>
    <w:rsid w:val="00101018"/>
    <w:rsid w:val="00106B05"/>
    <w:rsid w:val="00107521"/>
    <w:rsid w:val="0011409F"/>
    <w:rsid w:val="0011572C"/>
    <w:rsid w:val="001176B8"/>
    <w:rsid w:val="00117F7F"/>
    <w:rsid w:val="0012533C"/>
    <w:rsid w:val="00134F6E"/>
    <w:rsid w:val="00135189"/>
    <w:rsid w:val="00145BA4"/>
    <w:rsid w:val="00146535"/>
    <w:rsid w:val="00151797"/>
    <w:rsid w:val="00151BB1"/>
    <w:rsid w:val="00153B78"/>
    <w:rsid w:val="00154E0B"/>
    <w:rsid w:val="00157748"/>
    <w:rsid w:val="00157BBF"/>
    <w:rsid w:val="0016097D"/>
    <w:rsid w:val="001652AD"/>
    <w:rsid w:val="0017521C"/>
    <w:rsid w:val="00175C8D"/>
    <w:rsid w:val="00176026"/>
    <w:rsid w:val="00186D9C"/>
    <w:rsid w:val="001A5800"/>
    <w:rsid w:val="001A5E37"/>
    <w:rsid w:val="001D2DC9"/>
    <w:rsid w:val="001D7332"/>
    <w:rsid w:val="001E4677"/>
    <w:rsid w:val="001E6F5B"/>
    <w:rsid w:val="001E7534"/>
    <w:rsid w:val="001F23EC"/>
    <w:rsid w:val="001F561D"/>
    <w:rsid w:val="001F5D23"/>
    <w:rsid w:val="00206BFB"/>
    <w:rsid w:val="00207E82"/>
    <w:rsid w:val="00211488"/>
    <w:rsid w:val="0021626F"/>
    <w:rsid w:val="00220B95"/>
    <w:rsid w:val="002354BA"/>
    <w:rsid w:val="002364C4"/>
    <w:rsid w:val="002403F8"/>
    <w:rsid w:val="0024291E"/>
    <w:rsid w:val="00244395"/>
    <w:rsid w:val="00245184"/>
    <w:rsid w:val="00253AA7"/>
    <w:rsid w:val="00254519"/>
    <w:rsid w:val="002602BF"/>
    <w:rsid w:val="00262352"/>
    <w:rsid w:val="00263336"/>
    <w:rsid w:val="00276C6A"/>
    <w:rsid w:val="00281C2E"/>
    <w:rsid w:val="00281F74"/>
    <w:rsid w:val="0028251B"/>
    <w:rsid w:val="00285018"/>
    <w:rsid w:val="002904DC"/>
    <w:rsid w:val="002914DA"/>
    <w:rsid w:val="002977D9"/>
    <w:rsid w:val="00297987"/>
    <w:rsid w:val="002A423E"/>
    <w:rsid w:val="002A7CFE"/>
    <w:rsid w:val="002C4242"/>
    <w:rsid w:val="002C4EAC"/>
    <w:rsid w:val="002C67CF"/>
    <w:rsid w:val="002D2005"/>
    <w:rsid w:val="002D409C"/>
    <w:rsid w:val="002D6B14"/>
    <w:rsid w:val="002E6465"/>
    <w:rsid w:val="002F413B"/>
    <w:rsid w:val="00304DA2"/>
    <w:rsid w:val="00314FBF"/>
    <w:rsid w:val="00316591"/>
    <w:rsid w:val="00326320"/>
    <w:rsid w:val="003373DC"/>
    <w:rsid w:val="003438C9"/>
    <w:rsid w:val="00347D2C"/>
    <w:rsid w:val="0035195A"/>
    <w:rsid w:val="00356370"/>
    <w:rsid w:val="0036322A"/>
    <w:rsid w:val="00364044"/>
    <w:rsid w:val="003679A6"/>
    <w:rsid w:val="003736AB"/>
    <w:rsid w:val="003769FC"/>
    <w:rsid w:val="003828BC"/>
    <w:rsid w:val="0038522F"/>
    <w:rsid w:val="00391B1F"/>
    <w:rsid w:val="003A3A61"/>
    <w:rsid w:val="003A3B6A"/>
    <w:rsid w:val="003A5E25"/>
    <w:rsid w:val="003A618F"/>
    <w:rsid w:val="003A67B7"/>
    <w:rsid w:val="003B55EA"/>
    <w:rsid w:val="003B7F51"/>
    <w:rsid w:val="003C2A16"/>
    <w:rsid w:val="003C70D1"/>
    <w:rsid w:val="003C7851"/>
    <w:rsid w:val="003C7BCC"/>
    <w:rsid w:val="003D24C0"/>
    <w:rsid w:val="003E28C7"/>
    <w:rsid w:val="003F143A"/>
    <w:rsid w:val="003F22B5"/>
    <w:rsid w:val="003F6701"/>
    <w:rsid w:val="003F78F3"/>
    <w:rsid w:val="0040236F"/>
    <w:rsid w:val="00402E73"/>
    <w:rsid w:val="0040564F"/>
    <w:rsid w:val="00410CFC"/>
    <w:rsid w:val="00416CB8"/>
    <w:rsid w:val="00420557"/>
    <w:rsid w:val="00425708"/>
    <w:rsid w:val="00430ECA"/>
    <w:rsid w:val="004364C5"/>
    <w:rsid w:val="00440A5B"/>
    <w:rsid w:val="0044296A"/>
    <w:rsid w:val="00442E7A"/>
    <w:rsid w:val="00447B4B"/>
    <w:rsid w:val="004502D3"/>
    <w:rsid w:val="00450825"/>
    <w:rsid w:val="00452016"/>
    <w:rsid w:val="004576B0"/>
    <w:rsid w:val="00465B93"/>
    <w:rsid w:val="004669DB"/>
    <w:rsid w:val="00471133"/>
    <w:rsid w:val="004754C6"/>
    <w:rsid w:val="00476A5F"/>
    <w:rsid w:val="0047710D"/>
    <w:rsid w:val="00481E26"/>
    <w:rsid w:val="004906D3"/>
    <w:rsid w:val="00497FB2"/>
    <w:rsid w:val="004B31B0"/>
    <w:rsid w:val="004B3357"/>
    <w:rsid w:val="004B3FF2"/>
    <w:rsid w:val="004B4040"/>
    <w:rsid w:val="004B7E44"/>
    <w:rsid w:val="004C1366"/>
    <w:rsid w:val="004C1A29"/>
    <w:rsid w:val="004C3A58"/>
    <w:rsid w:val="004C61F8"/>
    <w:rsid w:val="004C7D97"/>
    <w:rsid w:val="004D2156"/>
    <w:rsid w:val="004E2B38"/>
    <w:rsid w:val="004E5635"/>
    <w:rsid w:val="004E7190"/>
    <w:rsid w:val="004E7F85"/>
    <w:rsid w:val="004F3B6B"/>
    <w:rsid w:val="004F66D5"/>
    <w:rsid w:val="0050195B"/>
    <w:rsid w:val="00503BE3"/>
    <w:rsid w:val="005064CD"/>
    <w:rsid w:val="00506CF2"/>
    <w:rsid w:val="0051316E"/>
    <w:rsid w:val="005218D0"/>
    <w:rsid w:val="00524715"/>
    <w:rsid w:val="0052733F"/>
    <w:rsid w:val="00527949"/>
    <w:rsid w:val="00530476"/>
    <w:rsid w:val="0053223C"/>
    <w:rsid w:val="00533138"/>
    <w:rsid w:val="00533219"/>
    <w:rsid w:val="00536685"/>
    <w:rsid w:val="00540AC7"/>
    <w:rsid w:val="00541626"/>
    <w:rsid w:val="00550F92"/>
    <w:rsid w:val="00551ED3"/>
    <w:rsid w:val="005521FD"/>
    <w:rsid w:val="00555720"/>
    <w:rsid w:val="00560644"/>
    <w:rsid w:val="005656FD"/>
    <w:rsid w:val="00565963"/>
    <w:rsid w:val="005713EC"/>
    <w:rsid w:val="00575426"/>
    <w:rsid w:val="00582715"/>
    <w:rsid w:val="00587D91"/>
    <w:rsid w:val="00593B79"/>
    <w:rsid w:val="005964EC"/>
    <w:rsid w:val="005A073A"/>
    <w:rsid w:val="005A7518"/>
    <w:rsid w:val="005B3AFC"/>
    <w:rsid w:val="005B5711"/>
    <w:rsid w:val="005C362B"/>
    <w:rsid w:val="005C76A2"/>
    <w:rsid w:val="005D05A9"/>
    <w:rsid w:val="005D20FE"/>
    <w:rsid w:val="005E2342"/>
    <w:rsid w:val="005F7789"/>
    <w:rsid w:val="00610447"/>
    <w:rsid w:val="00611F11"/>
    <w:rsid w:val="0061536B"/>
    <w:rsid w:val="00615AE9"/>
    <w:rsid w:val="00615D7F"/>
    <w:rsid w:val="00623813"/>
    <w:rsid w:val="00627401"/>
    <w:rsid w:val="006309B4"/>
    <w:rsid w:val="00637668"/>
    <w:rsid w:val="0064664B"/>
    <w:rsid w:val="00650811"/>
    <w:rsid w:val="00655EB4"/>
    <w:rsid w:val="006607C2"/>
    <w:rsid w:val="00662F21"/>
    <w:rsid w:val="00664991"/>
    <w:rsid w:val="00665E8E"/>
    <w:rsid w:val="0067497C"/>
    <w:rsid w:val="00675105"/>
    <w:rsid w:val="00676F70"/>
    <w:rsid w:val="00677BB5"/>
    <w:rsid w:val="00683799"/>
    <w:rsid w:val="00690ED5"/>
    <w:rsid w:val="00694471"/>
    <w:rsid w:val="00694B87"/>
    <w:rsid w:val="006A0BA9"/>
    <w:rsid w:val="006C1C28"/>
    <w:rsid w:val="006C5EED"/>
    <w:rsid w:val="006C6D2E"/>
    <w:rsid w:val="006D57F2"/>
    <w:rsid w:val="006E0075"/>
    <w:rsid w:val="007046F7"/>
    <w:rsid w:val="00704DD0"/>
    <w:rsid w:val="007107B3"/>
    <w:rsid w:val="00715874"/>
    <w:rsid w:val="00720205"/>
    <w:rsid w:val="00732D7C"/>
    <w:rsid w:val="00735CCB"/>
    <w:rsid w:val="007360E9"/>
    <w:rsid w:val="007367F3"/>
    <w:rsid w:val="0073799E"/>
    <w:rsid w:val="00741A8E"/>
    <w:rsid w:val="0074227A"/>
    <w:rsid w:val="00747231"/>
    <w:rsid w:val="00756EAE"/>
    <w:rsid w:val="00762649"/>
    <w:rsid w:val="0076514A"/>
    <w:rsid w:val="0076660A"/>
    <w:rsid w:val="00767466"/>
    <w:rsid w:val="007710AD"/>
    <w:rsid w:val="00771804"/>
    <w:rsid w:val="0077448D"/>
    <w:rsid w:val="007769F3"/>
    <w:rsid w:val="00777F6F"/>
    <w:rsid w:val="00783125"/>
    <w:rsid w:val="00786794"/>
    <w:rsid w:val="00794D55"/>
    <w:rsid w:val="00795D61"/>
    <w:rsid w:val="0079616B"/>
    <w:rsid w:val="007A3E22"/>
    <w:rsid w:val="007A478F"/>
    <w:rsid w:val="007A6CF9"/>
    <w:rsid w:val="007B455C"/>
    <w:rsid w:val="007C130F"/>
    <w:rsid w:val="007D0322"/>
    <w:rsid w:val="007D432C"/>
    <w:rsid w:val="007E55A1"/>
    <w:rsid w:val="007E5D40"/>
    <w:rsid w:val="007F1A9A"/>
    <w:rsid w:val="007F693B"/>
    <w:rsid w:val="00802621"/>
    <w:rsid w:val="00805A5C"/>
    <w:rsid w:val="008074A6"/>
    <w:rsid w:val="0081094A"/>
    <w:rsid w:val="00810FA1"/>
    <w:rsid w:val="00811ACA"/>
    <w:rsid w:val="00814FB3"/>
    <w:rsid w:val="00825565"/>
    <w:rsid w:val="008279CA"/>
    <w:rsid w:val="00843D5D"/>
    <w:rsid w:val="00851999"/>
    <w:rsid w:val="0085484C"/>
    <w:rsid w:val="00854AB3"/>
    <w:rsid w:val="008676BA"/>
    <w:rsid w:val="00870858"/>
    <w:rsid w:val="00884F58"/>
    <w:rsid w:val="00890FDE"/>
    <w:rsid w:val="0089544C"/>
    <w:rsid w:val="008979B0"/>
    <w:rsid w:val="008A23D4"/>
    <w:rsid w:val="008A417D"/>
    <w:rsid w:val="008B6984"/>
    <w:rsid w:val="008B6E81"/>
    <w:rsid w:val="008C26F1"/>
    <w:rsid w:val="008C31E2"/>
    <w:rsid w:val="008C488C"/>
    <w:rsid w:val="008C5B03"/>
    <w:rsid w:val="008D0786"/>
    <w:rsid w:val="008E063A"/>
    <w:rsid w:val="008E29AB"/>
    <w:rsid w:val="008E7A0F"/>
    <w:rsid w:val="008F290E"/>
    <w:rsid w:val="008F41EA"/>
    <w:rsid w:val="008F5CAE"/>
    <w:rsid w:val="009103B7"/>
    <w:rsid w:val="00910468"/>
    <w:rsid w:val="00911B92"/>
    <w:rsid w:val="0091373A"/>
    <w:rsid w:val="0091488D"/>
    <w:rsid w:val="00915304"/>
    <w:rsid w:val="00942D0B"/>
    <w:rsid w:val="00943BD5"/>
    <w:rsid w:val="00945213"/>
    <w:rsid w:val="00946164"/>
    <w:rsid w:val="009463BA"/>
    <w:rsid w:val="00960044"/>
    <w:rsid w:val="00960AAD"/>
    <w:rsid w:val="00964DA3"/>
    <w:rsid w:val="00965B04"/>
    <w:rsid w:val="00980D3E"/>
    <w:rsid w:val="00982741"/>
    <w:rsid w:val="00984E9E"/>
    <w:rsid w:val="00986C06"/>
    <w:rsid w:val="0099039D"/>
    <w:rsid w:val="00992955"/>
    <w:rsid w:val="00995825"/>
    <w:rsid w:val="00996658"/>
    <w:rsid w:val="009A63DD"/>
    <w:rsid w:val="009B3ADA"/>
    <w:rsid w:val="009C1F88"/>
    <w:rsid w:val="009C3038"/>
    <w:rsid w:val="009D7CA9"/>
    <w:rsid w:val="009E5D42"/>
    <w:rsid w:val="009E6D7F"/>
    <w:rsid w:val="009F09D6"/>
    <w:rsid w:val="009F1200"/>
    <w:rsid w:val="009F3755"/>
    <w:rsid w:val="00A03BD0"/>
    <w:rsid w:val="00A060CD"/>
    <w:rsid w:val="00A078DB"/>
    <w:rsid w:val="00A11CB0"/>
    <w:rsid w:val="00A16E4F"/>
    <w:rsid w:val="00A209D0"/>
    <w:rsid w:val="00A23859"/>
    <w:rsid w:val="00A31F8F"/>
    <w:rsid w:val="00A34655"/>
    <w:rsid w:val="00A3660F"/>
    <w:rsid w:val="00A42759"/>
    <w:rsid w:val="00A45797"/>
    <w:rsid w:val="00A558EF"/>
    <w:rsid w:val="00A632CE"/>
    <w:rsid w:val="00A66F04"/>
    <w:rsid w:val="00A71C5A"/>
    <w:rsid w:val="00A71EEA"/>
    <w:rsid w:val="00A83A5D"/>
    <w:rsid w:val="00A845F4"/>
    <w:rsid w:val="00A86977"/>
    <w:rsid w:val="00A8774A"/>
    <w:rsid w:val="00A87D93"/>
    <w:rsid w:val="00A955E4"/>
    <w:rsid w:val="00A97625"/>
    <w:rsid w:val="00AA676E"/>
    <w:rsid w:val="00AA7FE5"/>
    <w:rsid w:val="00AC2051"/>
    <w:rsid w:val="00AC4F97"/>
    <w:rsid w:val="00AC6166"/>
    <w:rsid w:val="00AC65D1"/>
    <w:rsid w:val="00AC794D"/>
    <w:rsid w:val="00AC7DCC"/>
    <w:rsid w:val="00AD50BF"/>
    <w:rsid w:val="00AE62A1"/>
    <w:rsid w:val="00AF2A68"/>
    <w:rsid w:val="00AF718C"/>
    <w:rsid w:val="00B01F09"/>
    <w:rsid w:val="00B13868"/>
    <w:rsid w:val="00B16C61"/>
    <w:rsid w:val="00B21CF3"/>
    <w:rsid w:val="00B253CA"/>
    <w:rsid w:val="00B32158"/>
    <w:rsid w:val="00B34B90"/>
    <w:rsid w:val="00B42867"/>
    <w:rsid w:val="00B44F87"/>
    <w:rsid w:val="00B45A6F"/>
    <w:rsid w:val="00B50B64"/>
    <w:rsid w:val="00B53CD6"/>
    <w:rsid w:val="00B55477"/>
    <w:rsid w:val="00B56906"/>
    <w:rsid w:val="00B61069"/>
    <w:rsid w:val="00B66235"/>
    <w:rsid w:val="00B721E7"/>
    <w:rsid w:val="00B8023B"/>
    <w:rsid w:val="00B92B77"/>
    <w:rsid w:val="00B961D2"/>
    <w:rsid w:val="00B97EF1"/>
    <w:rsid w:val="00BA480F"/>
    <w:rsid w:val="00BA6EFB"/>
    <w:rsid w:val="00BB2C4A"/>
    <w:rsid w:val="00BB68B6"/>
    <w:rsid w:val="00BC55A9"/>
    <w:rsid w:val="00BC7525"/>
    <w:rsid w:val="00BD2EEF"/>
    <w:rsid w:val="00BD353A"/>
    <w:rsid w:val="00BD3940"/>
    <w:rsid w:val="00BD53FF"/>
    <w:rsid w:val="00BE4471"/>
    <w:rsid w:val="00BE5197"/>
    <w:rsid w:val="00BE6DDE"/>
    <w:rsid w:val="00BF5693"/>
    <w:rsid w:val="00C06846"/>
    <w:rsid w:val="00C172FD"/>
    <w:rsid w:val="00C21D00"/>
    <w:rsid w:val="00C2444A"/>
    <w:rsid w:val="00C2658A"/>
    <w:rsid w:val="00C340A9"/>
    <w:rsid w:val="00C468A0"/>
    <w:rsid w:val="00C47C92"/>
    <w:rsid w:val="00C51CCD"/>
    <w:rsid w:val="00C55EFC"/>
    <w:rsid w:val="00C57CFE"/>
    <w:rsid w:val="00C70830"/>
    <w:rsid w:val="00C71F0A"/>
    <w:rsid w:val="00C7698E"/>
    <w:rsid w:val="00C9073D"/>
    <w:rsid w:val="00C90C20"/>
    <w:rsid w:val="00CA1691"/>
    <w:rsid w:val="00CA4480"/>
    <w:rsid w:val="00CA76DA"/>
    <w:rsid w:val="00CB0342"/>
    <w:rsid w:val="00CB2D74"/>
    <w:rsid w:val="00CB4C9F"/>
    <w:rsid w:val="00CC34A1"/>
    <w:rsid w:val="00CC44D4"/>
    <w:rsid w:val="00CE35E6"/>
    <w:rsid w:val="00CF187C"/>
    <w:rsid w:val="00D02905"/>
    <w:rsid w:val="00D02D99"/>
    <w:rsid w:val="00D02FDD"/>
    <w:rsid w:val="00D03469"/>
    <w:rsid w:val="00D03908"/>
    <w:rsid w:val="00D0483C"/>
    <w:rsid w:val="00D15407"/>
    <w:rsid w:val="00D33289"/>
    <w:rsid w:val="00D33D9B"/>
    <w:rsid w:val="00D34C20"/>
    <w:rsid w:val="00D35B65"/>
    <w:rsid w:val="00D3680A"/>
    <w:rsid w:val="00D470DD"/>
    <w:rsid w:val="00D50145"/>
    <w:rsid w:val="00D511D8"/>
    <w:rsid w:val="00D5625A"/>
    <w:rsid w:val="00D653EC"/>
    <w:rsid w:val="00D6726B"/>
    <w:rsid w:val="00D673CE"/>
    <w:rsid w:val="00D74944"/>
    <w:rsid w:val="00D77794"/>
    <w:rsid w:val="00D87657"/>
    <w:rsid w:val="00D90A42"/>
    <w:rsid w:val="00DA202B"/>
    <w:rsid w:val="00DA2312"/>
    <w:rsid w:val="00DA2822"/>
    <w:rsid w:val="00DA4A80"/>
    <w:rsid w:val="00DC0CE2"/>
    <w:rsid w:val="00DC2405"/>
    <w:rsid w:val="00DC31EF"/>
    <w:rsid w:val="00DC7FD3"/>
    <w:rsid w:val="00DD204C"/>
    <w:rsid w:val="00DD277C"/>
    <w:rsid w:val="00DD2A63"/>
    <w:rsid w:val="00DF47C3"/>
    <w:rsid w:val="00DF6188"/>
    <w:rsid w:val="00E01865"/>
    <w:rsid w:val="00E06A88"/>
    <w:rsid w:val="00E11E54"/>
    <w:rsid w:val="00E15594"/>
    <w:rsid w:val="00E15A94"/>
    <w:rsid w:val="00E15C23"/>
    <w:rsid w:val="00E15FB8"/>
    <w:rsid w:val="00E2736B"/>
    <w:rsid w:val="00E34F04"/>
    <w:rsid w:val="00E4461A"/>
    <w:rsid w:val="00E44D0E"/>
    <w:rsid w:val="00E4753B"/>
    <w:rsid w:val="00E529AD"/>
    <w:rsid w:val="00E541A1"/>
    <w:rsid w:val="00E62034"/>
    <w:rsid w:val="00E66954"/>
    <w:rsid w:val="00E70239"/>
    <w:rsid w:val="00E70B6C"/>
    <w:rsid w:val="00E71A42"/>
    <w:rsid w:val="00E81A33"/>
    <w:rsid w:val="00E82F21"/>
    <w:rsid w:val="00E85803"/>
    <w:rsid w:val="00E96E02"/>
    <w:rsid w:val="00EA0D89"/>
    <w:rsid w:val="00EC0A9B"/>
    <w:rsid w:val="00EC526C"/>
    <w:rsid w:val="00EC65F2"/>
    <w:rsid w:val="00ED0971"/>
    <w:rsid w:val="00ED28EE"/>
    <w:rsid w:val="00ED34F2"/>
    <w:rsid w:val="00ED43A5"/>
    <w:rsid w:val="00ED6F54"/>
    <w:rsid w:val="00EE3BF2"/>
    <w:rsid w:val="00EE7612"/>
    <w:rsid w:val="00EF21FE"/>
    <w:rsid w:val="00EF25A3"/>
    <w:rsid w:val="00EF5111"/>
    <w:rsid w:val="00F03EF4"/>
    <w:rsid w:val="00F05219"/>
    <w:rsid w:val="00F135D3"/>
    <w:rsid w:val="00F152FF"/>
    <w:rsid w:val="00F265D7"/>
    <w:rsid w:val="00F41D59"/>
    <w:rsid w:val="00F47E73"/>
    <w:rsid w:val="00F52CAF"/>
    <w:rsid w:val="00F533CE"/>
    <w:rsid w:val="00F60BE6"/>
    <w:rsid w:val="00F65066"/>
    <w:rsid w:val="00F73537"/>
    <w:rsid w:val="00F74B80"/>
    <w:rsid w:val="00F82928"/>
    <w:rsid w:val="00F86289"/>
    <w:rsid w:val="00F863C6"/>
    <w:rsid w:val="00F86B4F"/>
    <w:rsid w:val="00F90436"/>
    <w:rsid w:val="00F93A15"/>
    <w:rsid w:val="00F943DB"/>
    <w:rsid w:val="00FA4538"/>
    <w:rsid w:val="00FA55CD"/>
    <w:rsid w:val="00FB08C9"/>
    <w:rsid w:val="00FB6598"/>
    <w:rsid w:val="00FB7932"/>
    <w:rsid w:val="00FC140E"/>
    <w:rsid w:val="00FC4E45"/>
    <w:rsid w:val="00FE214F"/>
    <w:rsid w:val="00FE2976"/>
    <w:rsid w:val="00FE3D6F"/>
    <w:rsid w:val="00FE7317"/>
    <w:rsid w:val="00FE77F7"/>
    <w:rsid w:val="00FF4A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8877"/>
  <w15:docId w15:val="{415C9B69-047B-486C-998E-6F3C1B36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4BA"/>
    <w:pPr>
      <w:keepNext/>
      <w:keepLines/>
      <w:spacing w:before="360" w:after="80"/>
      <w:outlineLvl w:val="0"/>
    </w:pPr>
    <w:rPr>
      <w:rFonts w:ascii="Book Antiqua" w:eastAsiaTheme="majorEastAsia" w:hAnsi="Book Antiqua" w:cstheme="majorBidi"/>
      <w:color w:val="000000" w:themeColor="text1"/>
      <w:sz w:val="32"/>
      <w:szCs w:val="40"/>
      <w:u w:val="single"/>
    </w:rPr>
  </w:style>
  <w:style w:type="paragraph" w:styleId="Heading2">
    <w:name w:val="heading 2"/>
    <w:basedOn w:val="Normal"/>
    <w:next w:val="Normal"/>
    <w:link w:val="Heading2Char"/>
    <w:uiPriority w:val="9"/>
    <w:unhideWhenUsed/>
    <w:qFormat/>
    <w:rsid w:val="003769FC"/>
    <w:pPr>
      <w:keepNext/>
      <w:keepLines/>
      <w:spacing w:before="160" w:after="80"/>
      <w:outlineLvl w:val="1"/>
    </w:pPr>
    <w:rPr>
      <w:rFonts w:ascii="Book Antiqua" w:eastAsiaTheme="majorEastAsia" w:hAnsi="Book Antiqua" w:cstheme="majorBidi"/>
      <w:sz w:val="24"/>
      <w:szCs w:val="32"/>
      <w:u w:val="single"/>
    </w:rPr>
  </w:style>
  <w:style w:type="paragraph" w:styleId="Heading3">
    <w:name w:val="heading 3"/>
    <w:basedOn w:val="Normal"/>
    <w:next w:val="Normal"/>
    <w:link w:val="Heading3Char"/>
    <w:uiPriority w:val="9"/>
    <w:semiHidden/>
    <w:unhideWhenUsed/>
    <w:qFormat/>
    <w:rsid w:val="00BB6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BA"/>
    <w:rPr>
      <w:rFonts w:ascii="Book Antiqua" w:eastAsiaTheme="majorEastAsia" w:hAnsi="Book Antiqua" w:cstheme="majorBidi"/>
      <w:color w:val="000000" w:themeColor="text1"/>
      <w:sz w:val="32"/>
      <w:szCs w:val="40"/>
      <w:u w:val="single"/>
    </w:rPr>
  </w:style>
  <w:style w:type="character" w:customStyle="1" w:styleId="Heading2Char">
    <w:name w:val="Heading 2 Char"/>
    <w:basedOn w:val="DefaultParagraphFont"/>
    <w:link w:val="Heading2"/>
    <w:uiPriority w:val="9"/>
    <w:rsid w:val="003769FC"/>
    <w:rPr>
      <w:rFonts w:ascii="Book Antiqua" w:eastAsiaTheme="majorEastAsia" w:hAnsi="Book Antiqua" w:cstheme="majorBidi"/>
      <w:sz w:val="24"/>
      <w:szCs w:val="32"/>
      <w:u w:val="single"/>
    </w:rPr>
  </w:style>
  <w:style w:type="character" w:customStyle="1" w:styleId="Heading3Char">
    <w:name w:val="Heading 3 Char"/>
    <w:basedOn w:val="DefaultParagraphFont"/>
    <w:link w:val="Heading3"/>
    <w:uiPriority w:val="9"/>
    <w:semiHidden/>
    <w:rsid w:val="00BB6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8B6"/>
    <w:rPr>
      <w:rFonts w:eastAsiaTheme="majorEastAsia" w:cstheme="majorBidi"/>
      <w:color w:val="272727" w:themeColor="text1" w:themeTint="D8"/>
    </w:rPr>
  </w:style>
  <w:style w:type="paragraph" w:styleId="Title">
    <w:name w:val="Title"/>
    <w:basedOn w:val="Normal"/>
    <w:next w:val="Normal"/>
    <w:link w:val="TitleChar"/>
    <w:uiPriority w:val="10"/>
    <w:qFormat/>
    <w:rsid w:val="00BB6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8B6"/>
    <w:pPr>
      <w:spacing w:before="160"/>
      <w:jc w:val="center"/>
    </w:pPr>
    <w:rPr>
      <w:i/>
      <w:iCs/>
      <w:color w:val="404040" w:themeColor="text1" w:themeTint="BF"/>
    </w:rPr>
  </w:style>
  <w:style w:type="character" w:customStyle="1" w:styleId="QuoteChar">
    <w:name w:val="Quote Char"/>
    <w:basedOn w:val="DefaultParagraphFont"/>
    <w:link w:val="Quote"/>
    <w:uiPriority w:val="29"/>
    <w:rsid w:val="00BB68B6"/>
    <w:rPr>
      <w:i/>
      <w:iCs/>
      <w:color w:val="404040" w:themeColor="text1" w:themeTint="BF"/>
    </w:rPr>
  </w:style>
  <w:style w:type="paragraph" w:styleId="ListParagraph">
    <w:name w:val="List Paragraph"/>
    <w:basedOn w:val="Normal"/>
    <w:uiPriority w:val="34"/>
    <w:qFormat/>
    <w:rsid w:val="00BB68B6"/>
    <w:pPr>
      <w:ind w:left="720"/>
      <w:contextualSpacing/>
    </w:pPr>
  </w:style>
  <w:style w:type="character" w:styleId="IntenseEmphasis">
    <w:name w:val="Intense Emphasis"/>
    <w:basedOn w:val="DefaultParagraphFont"/>
    <w:uiPriority w:val="21"/>
    <w:qFormat/>
    <w:rsid w:val="00BB68B6"/>
    <w:rPr>
      <w:i/>
      <w:iCs/>
      <w:color w:val="0F4761" w:themeColor="accent1" w:themeShade="BF"/>
    </w:rPr>
  </w:style>
  <w:style w:type="paragraph" w:styleId="IntenseQuote">
    <w:name w:val="Intense Quote"/>
    <w:basedOn w:val="Normal"/>
    <w:next w:val="Normal"/>
    <w:link w:val="IntenseQuoteChar"/>
    <w:uiPriority w:val="30"/>
    <w:qFormat/>
    <w:rsid w:val="00BB6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8B6"/>
    <w:rPr>
      <w:i/>
      <w:iCs/>
      <w:color w:val="0F4761" w:themeColor="accent1" w:themeShade="BF"/>
    </w:rPr>
  </w:style>
  <w:style w:type="character" w:styleId="IntenseReference">
    <w:name w:val="Intense Reference"/>
    <w:basedOn w:val="DefaultParagraphFont"/>
    <w:uiPriority w:val="32"/>
    <w:qFormat/>
    <w:rsid w:val="00BB68B6"/>
    <w:rPr>
      <w:b/>
      <w:bCs/>
      <w:smallCaps/>
      <w:color w:val="0F4761" w:themeColor="accent1" w:themeShade="BF"/>
      <w:spacing w:val="5"/>
    </w:rPr>
  </w:style>
  <w:style w:type="paragraph" w:styleId="NoSpacing">
    <w:name w:val="No Spacing"/>
    <w:uiPriority w:val="1"/>
    <w:qFormat/>
    <w:rsid w:val="004F3B6B"/>
    <w:pPr>
      <w:spacing w:after="0" w:line="240" w:lineRule="auto"/>
    </w:pPr>
  </w:style>
  <w:style w:type="paragraph" w:styleId="FootnoteText">
    <w:name w:val="footnote text"/>
    <w:basedOn w:val="Normal"/>
    <w:link w:val="FootnoteTextChar"/>
    <w:uiPriority w:val="99"/>
    <w:semiHidden/>
    <w:unhideWhenUsed/>
    <w:rsid w:val="002C67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7CF"/>
    <w:rPr>
      <w:sz w:val="20"/>
      <w:szCs w:val="20"/>
    </w:rPr>
  </w:style>
  <w:style w:type="character" w:styleId="FootnoteReference">
    <w:name w:val="footnote reference"/>
    <w:basedOn w:val="DefaultParagraphFont"/>
    <w:uiPriority w:val="99"/>
    <w:semiHidden/>
    <w:unhideWhenUsed/>
    <w:rsid w:val="002C67CF"/>
    <w:rPr>
      <w:vertAlign w:val="superscript"/>
    </w:rPr>
  </w:style>
  <w:style w:type="character" w:styleId="Hyperlink">
    <w:name w:val="Hyperlink"/>
    <w:basedOn w:val="DefaultParagraphFont"/>
    <w:uiPriority w:val="99"/>
    <w:unhideWhenUsed/>
    <w:rsid w:val="007D0322"/>
    <w:rPr>
      <w:color w:val="467886" w:themeColor="hyperlink"/>
      <w:u w:val="single"/>
    </w:rPr>
  </w:style>
  <w:style w:type="character" w:styleId="UnresolvedMention">
    <w:name w:val="Unresolved Mention"/>
    <w:basedOn w:val="DefaultParagraphFont"/>
    <w:uiPriority w:val="99"/>
    <w:semiHidden/>
    <w:unhideWhenUsed/>
    <w:rsid w:val="007D0322"/>
    <w:rPr>
      <w:color w:val="605E5C"/>
      <w:shd w:val="clear" w:color="auto" w:fill="E1DFDD"/>
    </w:rPr>
  </w:style>
  <w:style w:type="paragraph" w:styleId="NormalWeb">
    <w:name w:val="Normal (Web)"/>
    <w:basedOn w:val="Normal"/>
    <w:uiPriority w:val="99"/>
    <w:semiHidden/>
    <w:unhideWhenUsed/>
    <w:rsid w:val="00F265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51705">
      <w:bodyDiv w:val="1"/>
      <w:marLeft w:val="0"/>
      <w:marRight w:val="0"/>
      <w:marTop w:val="0"/>
      <w:marBottom w:val="0"/>
      <w:divBdr>
        <w:top w:val="none" w:sz="0" w:space="0" w:color="auto"/>
        <w:left w:val="none" w:sz="0" w:space="0" w:color="auto"/>
        <w:bottom w:val="none" w:sz="0" w:space="0" w:color="auto"/>
        <w:right w:val="none" w:sz="0" w:space="0" w:color="auto"/>
      </w:divBdr>
    </w:div>
    <w:div w:id="674914893">
      <w:bodyDiv w:val="1"/>
      <w:marLeft w:val="0"/>
      <w:marRight w:val="0"/>
      <w:marTop w:val="0"/>
      <w:marBottom w:val="0"/>
      <w:divBdr>
        <w:top w:val="none" w:sz="0" w:space="0" w:color="auto"/>
        <w:left w:val="none" w:sz="0" w:space="0" w:color="auto"/>
        <w:bottom w:val="none" w:sz="0" w:space="0" w:color="auto"/>
        <w:right w:val="none" w:sz="0" w:space="0" w:color="auto"/>
      </w:divBdr>
    </w:div>
    <w:div w:id="693728203">
      <w:bodyDiv w:val="1"/>
      <w:marLeft w:val="0"/>
      <w:marRight w:val="0"/>
      <w:marTop w:val="0"/>
      <w:marBottom w:val="0"/>
      <w:divBdr>
        <w:top w:val="none" w:sz="0" w:space="0" w:color="auto"/>
        <w:left w:val="none" w:sz="0" w:space="0" w:color="auto"/>
        <w:bottom w:val="none" w:sz="0" w:space="0" w:color="auto"/>
        <w:right w:val="none" w:sz="0" w:space="0" w:color="auto"/>
      </w:divBdr>
    </w:div>
    <w:div w:id="733088971">
      <w:bodyDiv w:val="1"/>
      <w:marLeft w:val="0"/>
      <w:marRight w:val="0"/>
      <w:marTop w:val="0"/>
      <w:marBottom w:val="0"/>
      <w:divBdr>
        <w:top w:val="none" w:sz="0" w:space="0" w:color="auto"/>
        <w:left w:val="none" w:sz="0" w:space="0" w:color="auto"/>
        <w:bottom w:val="none" w:sz="0" w:space="0" w:color="auto"/>
        <w:right w:val="none" w:sz="0" w:space="0" w:color="auto"/>
      </w:divBdr>
    </w:div>
    <w:div w:id="1287158304">
      <w:bodyDiv w:val="1"/>
      <w:marLeft w:val="0"/>
      <w:marRight w:val="0"/>
      <w:marTop w:val="0"/>
      <w:marBottom w:val="0"/>
      <w:divBdr>
        <w:top w:val="none" w:sz="0" w:space="0" w:color="auto"/>
        <w:left w:val="none" w:sz="0" w:space="0" w:color="auto"/>
        <w:bottom w:val="none" w:sz="0" w:space="0" w:color="auto"/>
        <w:right w:val="none" w:sz="0" w:space="0" w:color="auto"/>
      </w:divBdr>
    </w:div>
    <w:div w:id="1466579774">
      <w:bodyDiv w:val="1"/>
      <w:marLeft w:val="0"/>
      <w:marRight w:val="0"/>
      <w:marTop w:val="0"/>
      <w:marBottom w:val="0"/>
      <w:divBdr>
        <w:top w:val="none" w:sz="0" w:space="0" w:color="auto"/>
        <w:left w:val="none" w:sz="0" w:space="0" w:color="auto"/>
        <w:bottom w:val="none" w:sz="0" w:space="0" w:color="auto"/>
        <w:right w:val="none" w:sz="0" w:space="0" w:color="auto"/>
      </w:divBdr>
      <w:divsChild>
        <w:div w:id="1131165118">
          <w:marLeft w:val="0"/>
          <w:marRight w:val="0"/>
          <w:marTop w:val="0"/>
          <w:marBottom w:val="0"/>
          <w:divBdr>
            <w:top w:val="single" w:sz="2" w:space="0" w:color="E3E3E3"/>
            <w:left w:val="single" w:sz="2" w:space="0" w:color="E3E3E3"/>
            <w:bottom w:val="single" w:sz="2" w:space="0" w:color="E3E3E3"/>
            <w:right w:val="single" w:sz="2" w:space="0" w:color="E3E3E3"/>
          </w:divBdr>
          <w:divsChild>
            <w:div w:id="882865842">
              <w:marLeft w:val="0"/>
              <w:marRight w:val="0"/>
              <w:marTop w:val="100"/>
              <w:marBottom w:val="100"/>
              <w:divBdr>
                <w:top w:val="single" w:sz="2" w:space="0" w:color="E3E3E3"/>
                <w:left w:val="single" w:sz="2" w:space="0" w:color="E3E3E3"/>
                <w:bottom w:val="single" w:sz="2" w:space="0" w:color="E3E3E3"/>
                <w:right w:val="single" w:sz="2" w:space="0" w:color="E3E3E3"/>
              </w:divBdr>
              <w:divsChild>
                <w:div w:id="662785281">
                  <w:marLeft w:val="0"/>
                  <w:marRight w:val="0"/>
                  <w:marTop w:val="0"/>
                  <w:marBottom w:val="0"/>
                  <w:divBdr>
                    <w:top w:val="single" w:sz="2" w:space="0" w:color="E3E3E3"/>
                    <w:left w:val="single" w:sz="2" w:space="0" w:color="E3E3E3"/>
                    <w:bottom w:val="single" w:sz="2" w:space="0" w:color="E3E3E3"/>
                    <w:right w:val="single" w:sz="2" w:space="0" w:color="E3E3E3"/>
                  </w:divBdr>
                  <w:divsChild>
                    <w:div w:id="273558021">
                      <w:marLeft w:val="0"/>
                      <w:marRight w:val="0"/>
                      <w:marTop w:val="0"/>
                      <w:marBottom w:val="0"/>
                      <w:divBdr>
                        <w:top w:val="single" w:sz="2" w:space="0" w:color="E3E3E3"/>
                        <w:left w:val="single" w:sz="2" w:space="0" w:color="E3E3E3"/>
                        <w:bottom w:val="single" w:sz="2" w:space="0" w:color="E3E3E3"/>
                        <w:right w:val="single" w:sz="2" w:space="0" w:color="E3E3E3"/>
                      </w:divBdr>
                      <w:divsChild>
                        <w:div w:id="1286154597">
                          <w:marLeft w:val="0"/>
                          <w:marRight w:val="0"/>
                          <w:marTop w:val="0"/>
                          <w:marBottom w:val="0"/>
                          <w:divBdr>
                            <w:top w:val="single" w:sz="2" w:space="0" w:color="E3E3E3"/>
                            <w:left w:val="single" w:sz="2" w:space="0" w:color="E3E3E3"/>
                            <w:bottom w:val="single" w:sz="2" w:space="0" w:color="E3E3E3"/>
                            <w:right w:val="single" w:sz="2" w:space="0" w:color="E3E3E3"/>
                          </w:divBdr>
                          <w:divsChild>
                            <w:div w:id="1105689817">
                              <w:marLeft w:val="0"/>
                              <w:marRight w:val="0"/>
                              <w:marTop w:val="0"/>
                              <w:marBottom w:val="0"/>
                              <w:divBdr>
                                <w:top w:val="single" w:sz="2" w:space="0" w:color="E3E3E3"/>
                                <w:left w:val="single" w:sz="2" w:space="0" w:color="E3E3E3"/>
                                <w:bottom w:val="single" w:sz="2" w:space="0" w:color="E3E3E3"/>
                                <w:right w:val="single" w:sz="2" w:space="0" w:color="E3E3E3"/>
                              </w:divBdr>
                              <w:divsChild>
                                <w:div w:id="1370453005">
                                  <w:marLeft w:val="0"/>
                                  <w:marRight w:val="0"/>
                                  <w:marTop w:val="0"/>
                                  <w:marBottom w:val="0"/>
                                  <w:divBdr>
                                    <w:top w:val="single" w:sz="2" w:space="0" w:color="E3E3E3"/>
                                    <w:left w:val="single" w:sz="2" w:space="0" w:color="E3E3E3"/>
                                    <w:bottom w:val="single" w:sz="2" w:space="0" w:color="E3E3E3"/>
                                    <w:right w:val="single" w:sz="2" w:space="0" w:color="E3E3E3"/>
                                  </w:divBdr>
                                  <w:divsChild>
                                    <w:div w:id="1701080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28329734">
      <w:bodyDiv w:val="1"/>
      <w:marLeft w:val="0"/>
      <w:marRight w:val="0"/>
      <w:marTop w:val="0"/>
      <w:marBottom w:val="0"/>
      <w:divBdr>
        <w:top w:val="none" w:sz="0" w:space="0" w:color="auto"/>
        <w:left w:val="none" w:sz="0" w:space="0" w:color="auto"/>
        <w:bottom w:val="none" w:sz="0" w:space="0" w:color="auto"/>
        <w:right w:val="none" w:sz="0" w:space="0" w:color="auto"/>
      </w:divBdr>
    </w:div>
    <w:div w:id="1643465593">
      <w:bodyDiv w:val="1"/>
      <w:marLeft w:val="0"/>
      <w:marRight w:val="0"/>
      <w:marTop w:val="0"/>
      <w:marBottom w:val="0"/>
      <w:divBdr>
        <w:top w:val="none" w:sz="0" w:space="0" w:color="auto"/>
        <w:left w:val="none" w:sz="0" w:space="0" w:color="auto"/>
        <w:bottom w:val="none" w:sz="0" w:space="0" w:color="auto"/>
        <w:right w:val="none" w:sz="0" w:space="0" w:color="auto"/>
      </w:divBdr>
    </w:div>
    <w:div w:id="1669403444">
      <w:bodyDiv w:val="1"/>
      <w:marLeft w:val="0"/>
      <w:marRight w:val="0"/>
      <w:marTop w:val="0"/>
      <w:marBottom w:val="0"/>
      <w:divBdr>
        <w:top w:val="none" w:sz="0" w:space="0" w:color="auto"/>
        <w:left w:val="none" w:sz="0" w:space="0" w:color="auto"/>
        <w:bottom w:val="none" w:sz="0" w:space="0" w:color="auto"/>
        <w:right w:val="none" w:sz="0" w:space="0" w:color="auto"/>
      </w:divBdr>
    </w:div>
    <w:div w:id="1669750335">
      <w:bodyDiv w:val="1"/>
      <w:marLeft w:val="0"/>
      <w:marRight w:val="0"/>
      <w:marTop w:val="0"/>
      <w:marBottom w:val="0"/>
      <w:divBdr>
        <w:top w:val="none" w:sz="0" w:space="0" w:color="auto"/>
        <w:left w:val="none" w:sz="0" w:space="0" w:color="auto"/>
        <w:bottom w:val="none" w:sz="0" w:space="0" w:color="auto"/>
        <w:right w:val="none" w:sz="0" w:space="0" w:color="auto"/>
      </w:divBdr>
    </w:div>
    <w:div w:id="1900627715">
      <w:bodyDiv w:val="1"/>
      <w:marLeft w:val="0"/>
      <w:marRight w:val="0"/>
      <w:marTop w:val="0"/>
      <w:marBottom w:val="0"/>
      <w:divBdr>
        <w:top w:val="none" w:sz="0" w:space="0" w:color="auto"/>
        <w:left w:val="none" w:sz="0" w:space="0" w:color="auto"/>
        <w:bottom w:val="none" w:sz="0" w:space="0" w:color="auto"/>
        <w:right w:val="none" w:sz="0" w:space="0" w:color="auto"/>
      </w:divBdr>
      <w:divsChild>
        <w:div w:id="915936381">
          <w:marLeft w:val="0"/>
          <w:marRight w:val="0"/>
          <w:marTop w:val="0"/>
          <w:marBottom w:val="0"/>
          <w:divBdr>
            <w:top w:val="single" w:sz="2" w:space="0" w:color="E3E3E3"/>
            <w:left w:val="single" w:sz="2" w:space="0" w:color="E3E3E3"/>
            <w:bottom w:val="single" w:sz="2" w:space="0" w:color="E3E3E3"/>
            <w:right w:val="single" w:sz="2" w:space="0" w:color="E3E3E3"/>
          </w:divBdr>
          <w:divsChild>
            <w:div w:id="1186403050">
              <w:marLeft w:val="0"/>
              <w:marRight w:val="0"/>
              <w:marTop w:val="100"/>
              <w:marBottom w:val="100"/>
              <w:divBdr>
                <w:top w:val="single" w:sz="2" w:space="0" w:color="E3E3E3"/>
                <w:left w:val="single" w:sz="2" w:space="0" w:color="E3E3E3"/>
                <w:bottom w:val="single" w:sz="2" w:space="0" w:color="E3E3E3"/>
                <w:right w:val="single" w:sz="2" w:space="0" w:color="E3E3E3"/>
              </w:divBdr>
              <w:divsChild>
                <w:div w:id="74712179">
                  <w:marLeft w:val="0"/>
                  <w:marRight w:val="0"/>
                  <w:marTop w:val="0"/>
                  <w:marBottom w:val="0"/>
                  <w:divBdr>
                    <w:top w:val="single" w:sz="2" w:space="0" w:color="E3E3E3"/>
                    <w:left w:val="single" w:sz="2" w:space="0" w:color="E3E3E3"/>
                    <w:bottom w:val="single" w:sz="2" w:space="0" w:color="E3E3E3"/>
                    <w:right w:val="single" w:sz="2" w:space="0" w:color="E3E3E3"/>
                  </w:divBdr>
                  <w:divsChild>
                    <w:div w:id="661467173">
                      <w:marLeft w:val="0"/>
                      <w:marRight w:val="0"/>
                      <w:marTop w:val="0"/>
                      <w:marBottom w:val="0"/>
                      <w:divBdr>
                        <w:top w:val="single" w:sz="2" w:space="0" w:color="E3E3E3"/>
                        <w:left w:val="single" w:sz="2" w:space="0" w:color="E3E3E3"/>
                        <w:bottom w:val="single" w:sz="2" w:space="0" w:color="E3E3E3"/>
                        <w:right w:val="single" w:sz="2" w:space="0" w:color="E3E3E3"/>
                      </w:divBdr>
                      <w:divsChild>
                        <w:div w:id="1662930216">
                          <w:marLeft w:val="0"/>
                          <w:marRight w:val="0"/>
                          <w:marTop w:val="0"/>
                          <w:marBottom w:val="0"/>
                          <w:divBdr>
                            <w:top w:val="single" w:sz="2" w:space="0" w:color="E3E3E3"/>
                            <w:left w:val="single" w:sz="2" w:space="0" w:color="E3E3E3"/>
                            <w:bottom w:val="single" w:sz="2" w:space="0" w:color="E3E3E3"/>
                            <w:right w:val="single" w:sz="2" w:space="0" w:color="E3E3E3"/>
                          </w:divBdr>
                          <w:divsChild>
                            <w:div w:id="1360475079">
                              <w:marLeft w:val="0"/>
                              <w:marRight w:val="0"/>
                              <w:marTop w:val="0"/>
                              <w:marBottom w:val="0"/>
                              <w:divBdr>
                                <w:top w:val="single" w:sz="2" w:space="0" w:color="E3E3E3"/>
                                <w:left w:val="single" w:sz="2" w:space="0" w:color="E3E3E3"/>
                                <w:bottom w:val="single" w:sz="2" w:space="0" w:color="E3E3E3"/>
                                <w:right w:val="single" w:sz="2" w:space="0" w:color="E3E3E3"/>
                              </w:divBdr>
                              <w:divsChild>
                                <w:div w:id="302779335">
                                  <w:marLeft w:val="0"/>
                                  <w:marRight w:val="0"/>
                                  <w:marTop w:val="0"/>
                                  <w:marBottom w:val="0"/>
                                  <w:divBdr>
                                    <w:top w:val="single" w:sz="2" w:space="0" w:color="E3E3E3"/>
                                    <w:left w:val="single" w:sz="2" w:space="0" w:color="E3E3E3"/>
                                    <w:bottom w:val="single" w:sz="2" w:space="0" w:color="E3E3E3"/>
                                    <w:right w:val="single" w:sz="2" w:space="0" w:color="E3E3E3"/>
                                  </w:divBdr>
                                  <w:divsChild>
                                    <w:div w:id="2037193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49577736">
      <w:bodyDiv w:val="1"/>
      <w:marLeft w:val="0"/>
      <w:marRight w:val="0"/>
      <w:marTop w:val="0"/>
      <w:marBottom w:val="0"/>
      <w:divBdr>
        <w:top w:val="none" w:sz="0" w:space="0" w:color="auto"/>
        <w:left w:val="none" w:sz="0" w:space="0" w:color="auto"/>
        <w:bottom w:val="none" w:sz="0" w:space="0" w:color="auto"/>
        <w:right w:val="none" w:sz="0" w:space="0" w:color="auto"/>
      </w:divBdr>
    </w:div>
    <w:div w:id="1968537141">
      <w:bodyDiv w:val="1"/>
      <w:marLeft w:val="0"/>
      <w:marRight w:val="0"/>
      <w:marTop w:val="0"/>
      <w:marBottom w:val="0"/>
      <w:divBdr>
        <w:top w:val="none" w:sz="0" w:space="0" w:color="auto"/>
        <w:left w:val="none" w:sz="0" w:space="0" w:color="auto"/>
        <w:bottom w:val="none" w:sz="0" w:space="0" w:color="auto"/>
        <w:right w:val="none" w:sz="0" w:space="0" w:color="auto"/>
      </w:divBdr>
    </w:div>
    <w:div w:id="199001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arn.com.au/blogs/yarn-in-the-community/hunting-spears-and-the-woomera" TargetMode="External"/><Relationship Id="rId18" Type="http://schemas.openxmlformats.org/officeDocument/2006/relationships/hyperlink" Target="https://doi.org/10.1038/36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1007/s10787-012-0153-5" TargetMode="External"/><Relationship Id="rId2" Type="http://schemas.openxmlformats.org/officeDocument/2006/relationships/numbering" Target="numbering.xml"/><Relationship Id="rId16" Type="http://schemas.openxmlformats.org/officeDocument/2006/relationships/hyperlink" Target="https://www.donsmaps.com/schoning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ottaromito.com/it/la-grotta-del-romito/le-sepolture/romito-8" TargetMode="External"/><Relationship Id="rId5" Type="http://schemas.openxmlformats.org/officeDocument/2006/relationships/webSettings" Target="webSettings.xml"/><Relationship Id="rId15" Type="http://schemas.openxmlformats.org/officeDocument/2006/relationships/hyperlink" Target="https://donsmaps.com/masdazil.html" TargetMode="External"/><Relationship Id="rId10" Type="http://schemas.openxmlformats.org/officeDocument/2006/relationships/image" Target="media/image3.jpeg"/><Relationship Id="rId19" Type="http://schemas.openxmlformats.org/officeDocument/2006/relationships/hyperlink" Target="https://www.grottaromito.com/it/la-grotta-del-romito/il-sito/la-grotta-e-il-ripa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Special:BookSources/9780199653065" TargetMode="External"/><Relationship Id="rId2" Type="http://schemas.openxmlformats.org/officeDocument/2006/relationships/hyperlink" Target="https://en.wikipedia.org/wiki/ISBN_(identifier)" TargetMode="External"/><Relationship Id="rId1" Type="http://schemas.openxmlformats.org/officeDocument/2006/relationships/hyperlink" Target="https://oxfordindex.oup.com/view/10.1093/acref/9780199653065.013.3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E9A9-5F6D-4996-BF0C-CCF15289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6507</TotalTime>
  <Pages>31</Pages>
  <Words>12098</Words>
  <Characters>68963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Peels, M.T.F. (Maarten)</dc:creator>
  <cp:keywords/>
  <dc:description/>
  <cp:lastModifiedBy>Peels, M.T.F. (Maarten)</cp:lastModifiedBy>
  <cp:revision>19</cp:revision>
  <dcterms:created xsi:type="dcterms:W3CDTF">2024-02-08T13:12:00Z</dcterms:created>
  <dcterms:modified xsi:type="dcterms:W3CDTF">2024-06-17T21:37:00Z</dcterms:modified>
</cp:coreProperties>
</file>